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9470" w14:textId="77777777" w:rsidR="004472DE" w:rsidRDefault="004472DE" w:rsidP="004472DE">
      <w:pPr>
        <w:spacing w:after="0" w:line="240" w:lineRule="auto"/>
        <w:rPr>
          <w:rFonts w:ascii="Calibri" w:hAnsi="Calibri"/>
          <w:color w:val="943634" w:themeColor="accent2" w:themeShade="BF"/>
        </w:rPr>
      </w:pPr>
      <w:bookmarkStart w:id="0" w:name="_Hlk90998120"/>
      <w:bookmarkEnd w:id="0"/>
      <w:r>
        <w:rPr>
          <w:rFonts w:ascii="Calibri" w:hAnsi="Calibri"/>
          <w:noProof/>
          <w:color w:val="C0504D" w:themeColor="accent2"/>
          <w:lang w:eastAsia="en-GB"/>
        </w:rPr>
        <w:drawing>
          <wp:inline distT="0" distB="0" distL="0" distR="0" wp14:anchorId="2FFBB368" wp14:editId="5815AFA2">
            <wp:extent cx="1619250" cy="758248"/>
            <wp:effectExtent l="0" t="0" r="0" b="3810"/>
            <wp:docPr id="7" name="Picture 7" descr="C:\Users\mike\AppData\Local\Microsoft\Windows\INetCache\IE\8H4QN78E\Cartoon_Fami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e\AppData\Local\Microsoft\Windows\INetCache\IE\8H4QN78E\Cartoon_Family[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58" cy="762185"/>
                    </a:xfrm>
                    <a:prstGeom prst="rect">
                      <a:avLst/>
                    </a:prstGeom>
                    <a:noFill/>
                    <a:ln>
                      <a:noFill/>
                    </a:ln>
                  </pic:spPr>
                </pic:pic>
              </a:graphicData>
            </a:graphic>
          </wp:inline>
        </w:drawing>
      </w:r>
    </w:p>
    <w:p w14:paraId="37483FA4" w14:textId="77777777" w:rsidR="004472DE" w:rsidRPr="000C459C" w:rsidRDefault="004472DE" w:rsidP="004472DE">
      <w:pPr>
        <w:spacing w:after="0" w:line="240" w:lineRule="auto"/>
        <w:rPr>
          <w:rFonts w:ascii="Calibri" w:hAnsi="Calibri"/>
          <w:color w:val="EE203D"/>
          <w:sz w:val="26"/>
          <w:szCs w:val="26"/>
        </w:rPr>
      </w:pPr>
      <w:r w:rsidRPr="000C459C">
        <w:rPr>
          <w:rFonts w:ascii="Calibri" w:hAnsi="Calibri"/>
          <w:b/>
          <w:color w:val="EE203D"/>
          <w:sz w:val="26"/>
          <w:szCs w:val="26"/>
        </w:rPr>
        <w:t>│ JHS Patient Participation</w:t>
      </w:r>
      <w:r w:rsidRPr="000C459C">
        <w:rPr>
          <w:rFonts w:ascii="Calibri" w:hAnsi="Calibri"/>
          <w:color w:val="EE203D"/>
          <w:sz w:val="26"/>
          <w:szCs w:val="26"/>
        </w:rPr>
        <w:t xml:space="preserve"> </w:t>
      </w:r>
      <w:r w:rsidRPr="000C459C">
        <w:rPr>
          <w:rFonts w:ascii="Calibri" w:hAnsi="Calibri"/>
          <w:b/>
          <w:color w:val="EE203D"/>
          <w:sz w:val="26"/>
          <w:szCs w:val="26"/>
        </w:rPr>
        <w:t>Group</w:t>
      </w:r>
    </w:p>
    <w:p w14:paraId="69BE3DD5" w14:textId="77777777" w:rsidR="004472DE" w:rsidRDefault="004472DE" w:rsidP="004472DE">
      <w:pPr>
        <w:spacing w:after="360"/>
        <w:rPr>
          <w:b/>
        </w:rPr>
      </w:pPr>
      <w:r w:rsidRPr="000C459C">
        <w:rPr>
          <w:rFonts w:ascii="Calibri" w:hAnsi="Calibri"/>
          <w:color w:val="EE203D"/>
          <w:sz w:val="26"/>
          <w:szCs w:val="26"/>
        </w:rPr>
        <w:t xml:space="preserve">│ </w:t>
      </w:r>
      <w:r w:rsidRPr="000C459C">
        <w:rPr>
          <w:rFonts w:ascii="Calibri" w:hAnsi="Calibri"/>
          <w:i/>
          <w:color w:val="EE203D"/>
          <w:sz w:val="26"/>
          <w:szCs w:val="26"/>
        </w:rPr>
        <w:t>The Patients’ Voice</w:t>
      </w:r>
    </w:p>
    <w:p w14:paraId="42570A9E" w14:textId="77777777" w:rsidR="004472DE" w:rsidRDefault="004472DE" w:rsidP="004472DE">
      <w:pPr>
        <w:spacing w:after="360"/>
        <w:rPr>
          <w:b/>
        </w:rPr>
      </w:pPr>
    </w:p>
    <w:p w14:paraId="203F1B01" w14:textId="68403FAA" w:rsidR="004472DE" w:rsidRDefault="004472DE" w:rsidP="004472DE">
      <w:pPr>
        <w:spacing w:after="360"/>
      </w:pPr>
      <w:r>
        <w:rPr>
          <w:b/>
        </w:rPr>
        <w:t>J</w:t>
      </w:r>
      <w:r w:rsidR="004351FA">
        <w:rPr>
          <w:b/>
        </w:rPr>
        <w:t>ohn Hampden Surgery</w:t>
      </w:r>
      <w:r>
        <w:rPr>
          <w:b/>
        </w:rPr>
        <w:t>:  review of activities</w:t>
      </w:r>
      <w:r w:rsidR="00DA28AD">
        <w:rPr>
          <w:b/>
        </w:rPr>
        <w:t>,</w:t>
      </w:r>
      <w:r>
        <w:rPr>
          <w:b/>
        </w:rPr>
        <w:t xml:space="preserve"> July 2021-July 2023</w:t>
      </w:r>
    </w:p>
    <w:p w14:paraId="3950F025" w14:textId="4CA7517E" w:rsidR="004472DE" w:rsidRDefault="003929CA" w:rsidP="004472DE">
      <w:pPr>
        <w:pStyle w:val="ListParagraph"/>
        <w:numPr>
          <w:ilvl w:val="0"/>
          <w:numId w:val="5"/>
        </w:numPr>
        <w:spacing w:after="360"/>
        <w:ind w:left="426"/>
      </w:pPr>
      <w:r>
        <w:t>H</w:t>
      </w:r>
      <w:r w:rsidR="004472DE">
        <w:t xml:space="preserve">aving a PPG is a requirement under the GP contract.  But, as we said in the previous reviews, from a common-sense perspective, there is no point having a PPG if it doesn’t add some value.  Also PPG benefits are undermined if it adds more burden on the surgery that it pays back. </w:t>
      </w:r>
    </w:p>
    <w:p w14:paraId="306D3789" w14:textId="77777777" w:rsidR="004472DE" w:rsidRDefault="004472DE" w:rsidP="004472DE">
      <w:pPr>
        <w:pStyle w:val="ListParagraph"/>
        <w:spacing w:after="360"/>
        <w:ind w:left="426"/>
      </w:pPr>
    </w:p>
    <w:p w14:paraId="71198DB6" w14:textId="16BF35AE" w:rsidR="004472DE" w:rsidRDefault="004472DE" w:rsidP="004472DE">
      <w:pPr>
        <w:pStyle w:val="ListParagraph"/>
        <w:numPr>
          <w:ilvl w:val="0"/>
          <w:numId w:val="5"/>
        </w:numPr>
        <w:spacing w:after="360"/>
        <w:ind w:left="426"/>
      </w:pPr>
      <w:r>
        <w:t>This re</w:t>
      </w:r>
      <w:r w:rsidR="004351FA">
        <w:t>port</w:t>
      </w:r>
      <w:r>
        <w:t xml:space="preserve"> covers the </w:t>
      </w:r>
      <w:r w:rsidR="004351FA">
        <w:t xml:space="preserve">activities of the PPG </w:t>
      </w:r>
      <w:r>
        <w:t xml:space="preserve">from July 2021 to July 2023.  </w:t>
      </w:r>
    </w:p>
    <w:p w14:paraId="7C5E69E3" w14:textId="4AE04901" w:rsidR="004472DE" w:rsidRDefault="004472DE" w:rsidP="004472DE">
      <w:pPr>
        <w:rPr>
          <w:u w:val="single"/>
        </w:rPr>
      </w:pPr>
      <w:r>
        <w:rPr>
          <w:u w:val="single"/>
        </w:rPr>
        <w:t>What we have done since July 2021</w:t>
      </w:r>
    </w:p>
    <w:p w14:paraId="3A24844E" w14:textId="267F2B8D" w:rsidR="004472DE" w:rsidRDefault="004472DE" w:rsidP="00D96846">
      <w:pPr>
        <w:pStyle w:val="ListParagraph"/>
        <w:numPr>
          <w:ilvl w:val="0"/>
          <w:numId w:val="5"/>
        </w:numPr>
        <w:ind w:left="426"/>
      </w:pPr>
      <w:r>
        <w:t xml:space="preserve">The </w:t>
      </w:r>
      <w:r w:rsidR="009745E8">
        <w:t>committee has met</w:t>
      </w:r>
      <w:r w:rsidR="004351FA">
        <w:t xml:space="preserve"> quarterly.  Meetings were online until the first face-to-face meeting in April 2023.  Meetings are </w:t>
      </w:r>
      <w:r w:rsidR="009745E8">
        <w:t xml:space="preserve"> normally with </w:t>
      </w:r>
      <w:r>
        <w:t xml:space="preserve">Dr Mallard-Smith and Laura Russell the practice manager.  </w:t>
      </w:r>
      <w:r w:rsidR="009745E8">
        <w:t>We communicate by email in between meetings</w:t>
      </w:r>
      <w:r w:rsidR="004351FA">
        <w:t>.  Minutes are posted on the PPG page of the JHS website.</w:t>
      </w:r>
    </w:p>
    <w:p w14:paraId="49C688F1" w14:textId="77777777" w:rsidR="009745E8" w:rsidRDefault="009745E8" w:rsidP="009745E8">
      <w:pPr>
        <w:pStyle w:val="ListParagraph"/>
        <w:ind w:left="426"/>
      </w:pPr>
    </w:p>
    <w:p w14:paraId="31084DB0" w14:textId="77777777" w:rsidR="009745E8" w:rsidRDefault="004472DE" w:rsidP="004472DE">
      <w:pPr>
        <w:pStyle w:val="ListParagraph"/>
        <w:numPr>
          <w:ilvl w:val="0"/>
          <w:numId w:val="5"/>
        </w:numPr>
        <w:ind w:left="426"/>
      </w:pPr>
      <w:r>
        <w:t xml:space="preserve">Agendas and minutes of the quarterly meetings are produced and a one-page summary of the minutes of the formal meetings is posted on the PPG </w:t>
      </w:r>
      <w:r w:rsidR="009745E8">
        <w:t>page of the practice website.</w:t>
      </w:r>
    </w:p>
    <w:p w14:paraId="2699363A" w14:textId="77777777" w:rsidR="009745E8" w:rsidRDefault="009745E8" w:rsidP="009745E8">
      <w:pPr>
        <w:pStyle w:val="ListParagraph"/>
      </w:pPr>
    </w:p>
    <w:p w14:paraId="25F4709D" w14:textId="3E06A570" w:rsidR="004472DE" w:rsidRDefault="004472DE" w:rsidP="004472DE">
      <w:pPr>
        <w:pStyle w:val="ListParagraph"/>
        <w:numPr>
          <w:ilvl w:val="0"/>
          <w:numId w:val="5"/>
        </w:numPr>
        <w:ind w:left="426"/>
      </w:pPr>
      <w:r>
        <w:t>The</w:t>
      </w:r>
      <w:r w:rsidR="004351FA">
        <w:t xml:space="preserve"> number of members of the committee has fluctuated over the period – there were 9 members at the end of July 2023.  The membership </w:t>
      </w:r>
      <w:r>
        <w:t xml:space="preserve">is unfortunately not </w:t>
      </w:r>
      <w:r w:rsidR="009745E8">
        <w:t xml:space="preserve">wholly </w:t>
      </w:r>
      <w:r>
        <w:t>representative of the John Hampden patient population</w:t>
      </w:r>
      <w:r w:rsidR="009745E8">
        <w:t>, but the diversity has improved a little over this period.</w:t>
      </w:r>
      <w:r>
        <w:t xml:space="preserve">  We would welcome any assistance the GPs could offer to identify patients who might be willing and able to join and broaden the profile of the committee.</w:t>
      </w:r>
      <w:r w:rsidR="009745E8">
        <w:t xml:space="preserve">  We are continuing with actions to find a youth member for the committee.</w:t>
      </w:r>
    </w:p>
    <w:p w14:paraId="2D910D6E" w14:textId="77777777" w:rsidR="004472DE" w:rsidRDefault="004472DE" w:rsidP="004472DE">
      <w:pPr>
        <w:pStyle w:val="ListParagraph"/>
      </w:pPr>
    </w:p>
    <w:p w14:paraId="26963992" w14:textId="17E07B98" w:rsidR="00DA28AD" w:rsidRDefault="004351FA" w:rsidP="00DA28AD">
      <w:pPr>
        <w:pStyle w:val="ListParagraph"/>
        <w:numPr>
          <w:ilvl w:val="0"/>
          <w:numId w:val="5"/>
        </w:numPr>
        <w:ind w:left="426"/>
      </w:pPr>
      <w:r>
        <w:t>The PPG continues to have two representatives on the patients group for the Mid Chiltern Primary Care Network.  The PCN comprises five local surgeries and, among of things, has a staff including pharmacists, social prescribers, care coordinators and health and wellbeing coaches who serve all five surgeries.</w:t>
      </w:r>
    </w:p>
    <w:p w14:paraId="38F75278" w14:textId="77777777" w:rsidR="00DA28AD" w:rsidRDefault="00DA28AD" w:rsidP="00DA28AD">
      <w:pPr>
        <w:pStyle w:val="ListParagraph"/>
      </w:pPr>
    </w:p>
    <w:p w14:paraId="601B26A5" w14:textId="553CF488" w:rsidR="004472DE" w:rsidRDefault="004472DE" w:rsidP="004472DE">
      <w:pPr>
        <w:pStyle w:val="ListParagraph"/>
        <w:numPr>
          <w:ilvl w:val="0"/>
          <w:numId w:val="5"/>
        </w:numPr>
        <w:spacing w:after="0"/>
        <w:ind w:left="426"/>
      </w:pPr>
      <w:r>
        <w:t>Between July 2021 and July 2023 we:</w:t>
      </w:r>
    </w:p>
    <w:p w14:paraId="0CA6829A" w14:textId="77777777" w:rsidR="004472DE" w:rsidRDefault="004472DE" w:rsidP="004472DE">
      <w:pPr>
        <w:pStyle w:val="ListParagraph"/>
      </w:pPr>
    </w:p>
    <w:p w14:paraId="6AED0EAE" w14:textId="77777777" w:rsidR="004472DE" w:rsidRDefault="004472DE" w:rsidP="004472DE">
      <w:pPr>
        <w:pStyle w:val="ListParagraph"/>
        <w:ind w:left="709"/>
        <w:rPr>
          <w:u w:val="single"/>
        </w:rPr>
      </w:pPr>
      <w:r>
        <w:rPr>
          <w:u w:val="single"/>
        </w:rPr>
        <w:lastRenderedPageBreak/>
        <w:t>Monitoring</w:t>
      </w:r>
    </w:p>
    <w:p w14:paraId="23592705" w14:textId="77777777" w:rsidR="004472DE" w:rsidRDefault="004472DE" w:rsidP="004472DE">
      <w:pPr>
        <w:pStyle w:val="ListParagraph"/>
        <w:ind w:left="426"/>
        <w:rPr>
          <w:u w:val="single"/>
        </w:rPr>
      </w:pPr>
    </w:p>
    <w:p w14:paraId="19B4F679" w14:textId="5157C759" w:rsidR="004472DE" w:rsidRDefault="004472DE" w:rsidP="004472DE">
      <w:pPr>
        <w:pStyle w:val="ListParagraph"/>
        <w:numPr>
          <w:ilvl w:val="0"/>
          <w:numId w:val="3"/>
        </w:numPr>
      </w:pPr>
      <w:r w:rsidRPr="009F40F9">
        <w:t xml:space="preserve">monitored the </w:t>
      </w:r>
      <w:r w:rsidRPr="009F40F9">
        <w:rPr>
          <w:i/>
        </w:rPr>
        <w:t>Your Prestwood and Great Missenden</w:t>
      </w:r>
      <w:r w:rsidRPr="009F40F9">
        <w:t xml:space="preserve"> Facebook page </w:t>
      </w:r>
      <w:r>
        <w:t xml:space="preserve">and the Healthwatch Bucks website </w:t>
      </w:r>
      <w:r w:rsidRPr="009F40F9">
        <w:t>for patient</w:t>
      </w:r>
      <w:r>
        <w:t xml:space="preserve"> comments</w:t>
      </w:r>
      <w:r w:rsidR="00C00DB9">
        <w:t xml:space="preserve"> and reported to the surgery on local media coverage of JHS</w:t>
      </w:r>
    </w:p>
    <w:p w14:paraId="6536A94E" w14:textId="7B3DA7B9" w:rsidR="004472DE" w:rsidRDefault="004472DE" w:rsidP="004472DE">
      <w:pPr>
        <w:pStyle w:val="ListParagraph"/>
        <w:numPr>
          <w:ilvl w:val="0"/>
          <w:numId w:val="3"/>
        </w:numPr>
      </w:pPr>
      <w:r>
        <w:t>reviewed the results of the 2022 and 2023 GP Patient Survey (see tabulations at Appendix</w:t>
      </w:r>
      <w:r w:rsidR="009745E8">
        <w:t xml:space="preserve"> 3) and discussed with the practice</w:t>
      </w:r>
    </w:p>
    <w:p w14:paraId="3179DE57" w14:textId="1799A7C8" w:rsidR="0010495A" w:rsidRPr="009F40F9" w:rsidRDefault="0010495A" w:rsidP="004472DE">
      <w:pPr>
        <w:pStyle w:val="ListParagraph"/>
        <w:numPr>
          <w:ilvl w:val="0"/>
          <w:numId w:val="3"/>
        </w:numPr>
      </w:pPr>
      <w:r>
        <w:t xml:space="preserve">attempted to monitor </w:t>
      </w:r>
      <w:r w:rsidR="001A6476">
        <w:t xml:space="preserve">national and regional </w:t>
      </w:r>
      <w:r>
        <w:t>developments in primary care</w:t>
      </w:r>
      <w:r w:rsidR="00956FBE">
        <w:t>.</w:t>
      </w:r>
    </w:p>
    <w:p w14:paraId="5D3A28A1" w14:textId="77777777" w:rsidR="004472DE" w:rsidRPr="00FB1B08" w:rsidRDefault="004472DE" w:rsidP="004472DE">
      <w:pPr>
        <w:ind w:left="709"/>
      </w:pPr>
      <w:r>
        <w:rPr>
          <w:u w:val="single"/>
        </w:rPr>
        <w:t>Communications</w:t>
      </w:r>
    </w:p>
    <w:p w14:paraId="1B359E81" w14:textId="77777777" w:rsidR="004472DE" w:rsidRDefault="004472DE" w:rsidP="004472DE">
      <w:pPr>
        <w:pStyle w:val="ListParagraph"/>
        <w:numPr>
          <w:ilvl w:val="0"/>
          <w:numId w:val="3"/>
        </w:numPr>
      </w:pPr>
      <w:r>
        <w:t>wrote one or more articles for every quarterly edition of the surgery newsletter covering a range of subjects</w:t>
      </w:r>
    </w:p>
    <w:p w14:paraId="31D8C92F" w14:textId="0416298C" w:rsidR="000752EC" w:rsidRDefault="000752EC" w:rsidP="004472DE">
      <w:pPr>
        <w:pStyle w:val="ListParagraph"/>
        <w:numPr>
          <w:ilvl w:val="0"/>
          <w:numId w:val="14"/>
        </w:numPr>
      </w:pPr>
      <w:r>
        <w:t>the results of the PPG’s annual survey</w:t>
      </w:r>
    </w:p>
    <w:p w14:paraId="730E718F" w14:textId="0DCDF911" w:rsidR="004472DE" w:rsidRDefault="000752EC" w:rsidP="004472DE">
      <w:pPr>
        <w:pStyle w:val="ListParagraph"/>
        <w:numPr>
          <w:ilvl w:val="0"/>
          <w:numId w:val="14"/>
        </w:numPr>
      </w:pPr>
      <w:r>
        <w:t>support for the surgery’s zero tolerance of abuse and violence</w:t>
      </w:r>
    </w:p>
    <w:p w14:paraId="0C276BB8" w14:textId="2F9F47D6" w:rsidR="004472DE" w:rsidRDefault="00CA3452" w:rsidP="004472DE">
      <w:pPr>
        <w:pStyle w:val="ListParagraph"/>
        <w:numPr>
          <w:ilvl w:val="0"/>
          <w:numId w:val="14"/>
        </w:numPr>
      </w:pPr>
      <w:r>
        <w:t>friends and family test</w:t>
      </w:r>
    </w:p>
    <w:p w14:paraId="1712E35C" w14:textId="60AE197B" w:rsidR="00CA3452" w:rsidRDefault="00CA3452" w:rsidP="004472DE">
      <w:pPr>
        <w:pStyle w:val="ListParagraph"/>
        <w:numPr>
          <w:ilvl w:val="0"/>
          <w:numId w:val="14"/>
        </w:numPr>
      </w:pPr>
      <w:r>
        <w:t>what happens when you ring the surgery</w:t>
      </w:r>
    </w:p>
    <w:p w14:paraId="1A4BB83C" w14:textId="3CDB5F73" w:rsidR="00917DE4" w:rsidRPr="00917DE4" w:rsidRDefault="00917DE4" w:rsidP="004472DE">
      <w:pPr>
        <w:pStyle w:val="ListParagraph"/>
        <w:numPr>
          <w:ilvl w:val="0"/>
          <w:numId w:val="14"/>
        </w:numPr>
      </w:pPr>
      <w:r>
        <w:rPr>
          <w:color w:val="000000"/>
        </w:rPr>
        <w:t>the</w:t>
      </w:r>
      <w:r w:rsidRPr="00917DE4">
        <w:rPr>
          <w:color w:val="000000"/>
        </w:rPr>
        <w:t xml:space="preserve"> </w:t>
      </w:r>
      <w:r w:rsidRPr="00917DE4">
        <w:rPr>
          <w:i/>
          <w:iCs/>
          <w:color w:val="000000"/>
        </w:rPr>
        <w:t>My Planned Care</w:t>
      </w:r>
      <w:r w:rsidRPr="00917DE4">
        <w:rPr>
          <w:color w:val="000000"/>
        </w:rPr>
        <w:t xml:space="preserve"> website </w:t>
      </w:r>
    </w:p>
    <w:p w14:paraId="0A7C97FB" w14:textId="6B69819A" w:rsidR="00917DE4" w:rsidRPr="00917DE4" w:rsidRDefault="00917DE4" w:rsidP="004472DE">
      <w:pPr>
        <w:pStyle w:val="ListParagraph"/>
        <w:numPr>
          <w:ilvl w:val="0"/>
          <w:numId w:val="14"/>
        </w:numPr>
      </w:pPr>
      <w:r w:rsidRPr="00917DE4">
        <w:rPr>
          <w:color w:val="000000"/>
        </w:rPr>
        <w:t>Buckinghamshire Council</w:t>
      </w:r>
      <w:r>
        <w:rPr>
          <w:color w:val="000000"/>
        </w:rPr>
        <w:t>’s</w:t>
      </w:r>
      <w:r w:rsidRPr="00917DE4">
        <w:rPr>
          <w:color w:val="000000"/>
        </w:rPr>
        <w:t xml:space="preserve"> </w:t>
      </w:r>
      <w:r w:rsidRPr="00917DE4">
        <w:rPr>
          <w:i/>
          <w:iCs/>
          <w:color w:val="000000"/>
        </w:rPr>
        <w:t>Helping Hand</w:t>
      </w:r>
      <w:r w:rsidRPr="00917DE4">
        <w:rPr>
          <w:color w:val="000000"/>
        </w:rPr>
        <w:t xml:space="preserve"> tea</w:t>
      </w:r>
      <w:r>
        <w:rPr>
          <w:color w:val="000000"/>
        </w:rPr>
        <w:t>m</w:t>
      </w:r>
    </w:p>
    <w:p w14:paraId="48844FCB" w14:textId="5255EE5C" w:rsidR="00917DE4" w:rsidRPr="00917DE4" w:rsidRDefault="00917DE4" w:rsidP="004472DE">
      <w:pPr>
        <w:pStyle w:val="ListParagraph"/>
        <w:numPr>
          <w:ilvl w:val="0"/>
          <w:numId w:val="14"/>
        </w:numPr>
      </w:pPr>
      <w:r>
        <w:rPr>
          <w:color w:val="000000"/>
        </w:rPr>
        <w:t>self-referral to a social prescriber or health and wellbeing coach</w:t>
      </w:r>
    </w:p>
    <w:p w14:paraId="18B652BD" w14:textId="71551CC1" w:rsidR="004472DE" w:rsidRDefault="000752EC" w:rsidP="004472DE">
      <w:pPr>
        <w:pStyle w:val="ListParagraph"/>
        <w:numPr>
          <w:ilvl w:val="0"/>
          <w:numId w:val="14"/>
        </w:numPr>
      </w:pPr>
      <w:r>
        <w:t>upcoming awareness days/weeks</w:t>
      </w:r>
    </w:p>
    <w:p w14:paraId="086C0D96" w14:textId="2BC8024D" w:rsidR="000B2ADC" w:rsidRDefault="000B2ADC" w:rsidP="004472DE">
      <w:pPr>
        <w:pStyle w:val="ListParagraph"/>
        <w:numPr>
          <w:ilvl w:val="0"/>
          <w:numId w:val="14"/>
        </w:numPr>
      </w:pPr>
      <w:r>
        <w:t>proposed changes to the surgery telephone system</w:t>
      </w:r>
    </w:p>
    <w:p w14:paraId="548A0E8B" w14:textId="2309A8EA" w:rsidR="000B2ADC" w:rsidRDefault="000B2ADC" w:rsidP="004472DE">
      <w:pPr>
        <w:pStyle w:val="ListParagraph"/>
        <w:numPr>
          <w:ilvl w:val="0"/>
          <w:numId w:val="14"/>
        </w:numPr>
      </w:pPr>
      <w:r>
        <w:t>the options for getting medical care, from self-care and the community pharmacies to 111 and 999</w:t>
      </w:r>
    </w:p>
    <w:p w14:paraId="6C705811" w14:textId="5DF8424B" w:rsidR="000B2ADC" w:rsidRDefault="000B2ADC" w:rsidP="004472DE">
      <w:pPr>
        <w:pStyle w:val="ListParagraph"/>
        <w:numPr>
          <w:ilvl w:val="0"/>
          <w:numId w:val="14"/>
        </w:numPr>
      </w:pPr>
      <w:r>
        <w:t>a public health briefing from Bucks Council’s public health team</w:t>
      </w:r>
    </w:p>
    <w:p w14:paraId="10730FE4" w14:textId="0B532C79" w:rsidR="00DA28AD" w:rsidRDefault="00DA28AD" w:rsidP="004472DE">
      <w:pPr>
        <w:pStyle w:val="ListParagraph"/>
        <w:numPr>
          <w:ilvl w:val="0"/>
          <w:numId w:val="14"/>
        </w:numPr>
      </w:pPr>
      <w:r>
        <w:t>advice available from the Patients Association</w:t>
      </w:r>
    </w:p>
    <w:p w14:paraId="2FB25875" w14:textId="77777777" w:rsidR="00956FBE" w:rsidRDefault="00956FBE" w:rsidP="00956FBE">
      <w:pPr>
        <w:pStyle w:val="ListParagraph"/>
        <w:numPr>
          <w:ilvl w:val="0"/>
          <w:numId w:val="3"/>
        </w:numPr>
      </w:pPr>
      <w:r>
        <w:t>responded to a surgery request to review the proposed content and design of the new webpages, a proposed new telephone system (including liaison with the PCN’s consultants) and updating of the surgery’s new patient pack</w:t>
      </w:r>
    </w:p>
    <w:p w14:paraId="2590D755" w14:textId="3177C68B" w:rsidR="004472DE" w:rsidRDefault="00145D0C" w:rsidP="004472DE">
      <w:pPr>
        <w:pStyle w:val="ListParagraph"/>
        <w:numPr>
          <w:ilvl w:val="0"/>
          <w:numId w:val="3"/>
        </w:numPr>
      </w:pPr>
      <w:r>
        <w:t>suggested wording for use on the JHS website with a view to keeping patients updated on latest issues</w:t>
      </w:r>
      <w:r w:rsidR="00ED3478">
        <w:t xml:space="preserve"> and provided text for several updates</w:t>
      </w:r>
    </w:p>
    <w:p w14:paraId="51B59175" w14:textId="5B2773ED" w:rsidR="001A6476" w:rsidRDefault="001A6476" w:rsidP="004472DE">
      <w:pPr>
        <w:pStyle w:val="ListParagraph"/>
        <w:numPr>
          <w:ilvl w:val="0"/>
          <w:numId w:val="3"/>
        </w:numPr>
      </w:pPr>
      <w:r>
        <w:t>suggested material to be included on the surgery website to reflect health inequalities issues</w:t>
      </w:r>
    </w:p>
    <w:p w14:paraId="6F5E5EEF" w14:textId="7CC66B0F" w:rsidR="00ED3478" w:rsidRPr="00ED3478" w:rsidRDefault="00ED3478" w:rsidP="00ED3478">
      <w:pPr>
        <w:pStyle w:val="ListParagraph"/>
        <w:numPr>
          <w:ilvl w:val="0"/>
          <w:numId w:val="3"/>
        </w:numPr>
        <w:rPr>
          <w:rFonts w:ascii="Calibri" w:eastAsia="Times New Roman" w:hAnsi="Calibri" w:cs="Calibri"/>
          <w:color w:val="000000"/>
          <w:lang w:eastAsia="en-GB"/>
        </w:rPr>
      </w:pPr>
      <w:r>
        <w:t>wrote</w:t>
      </w:r>
      <w:r>
        <w:rPr>
          <w:i/>
          <w:iCs/>
        </w:rPr>
        <w:t xml:space="preserve"> What happens when you ring the surgery for an appointment</w:t>
      </w:r>
      <w:r>
        <w:t xml:space="preserve"> to help fellow patients understand the process</w:t>
      </w:r>
      <w:r w:rsidR="00956FBE">
        <w:t>.</w:t>
      </w:r>
      <w:r>
        <w:t xml:space="preserve"> </w:t>
      </w:r>
    </w:p>
    <w:p w14:paraId="4F63D9FF" w14:textId="77777777" w:rsidR="004472DE" w:rsidRPr="00FB1B08" w:rsidRDefault="004472DE" w:rsidP="004472DE">
      <w:pPr>
        <w:ind w:left="426" w:firstLine="283"/>
        <w:rPr>
          <w:u w:val="single"/>
        </w:rPr>
      </w:pPr>
      <w:r>
        <w:rPr>
          <w:u w:val="single"/>
        </w:rPr>
        <w:t>Meetings</w:t>
      </w:r>
    </w:p>
    <w:p w14:paraId="0841017B" w14:textId="0D6B51C1" w:rsidR="004472DE" w:rsidRDefault="004472DE" w:rsidP="004472DE">
      <w:pPr>
        <w:pStyle w:val="ListParagraph"/>
        <w:numPr>
          <w:ilvl w:val="0"/>
          <w:numId w:val="3"/>
        </w:numPr>
      </w:pPr>
      <w:r>
        <w:t>the PPG chair is now also the chair of the Health and Wellbeing Sub-group of the Missendens Community Board</w:t>
      </w:r>
    </w:p>
    <w:p w14:paraId="40E29291" w14:textId="7CCA70C9" w:rsidR="004472DE" w:rsidRDefault="004472DE" w:rsidP="004472DE">
      <w:pPr>
        <w:pStyle w:val="ListParagraph"/>
        <w:numPr>
          <w:ilvl w:val="0"/>
          <w:numId w:val="3"/>
        </w:numPr>
      </w:pPr>
      <w:r>
        <w:t>the PPG chair</w:t>
      </w:r>
      <w:r w:rsidR="001D71C4">
        <w:t xml:space="preserve"> is also a member of the Buckinghamshire Engagement Steering Group of the Buckinghamshire, Oxfordshire and Berkshire West Integrated Care Board, and in April 2023 was appointed a member of NHS England’s </w:t>
      </w:r>
      <w:r w:rsidR="001D71C4">
        <w:rPr>
          <w:shd w:val="clear" w:color="auto" w:fill="FFFFFF"/>
        </w:rPr>
        <w:t>Pr</w:t>
      </w:r>
      <w:r w:rsidR="001D71C4" w:rsidRPr="001D71C4">
        <w:rPr>
          <w:shd w:val="clear" w:color="auto" w:fill="FFFFFF"/>
        </w:rPr>
        <w:t>imary Care Community Engagement Strategy Group</w:t>
      </w:r>
      <w:r>
        <w:t xml:space="preserve"> </w:t>
      </w:r>
    </w:p>
    <w:p w14:paraId="4F1D9812" w14:textId="1C18DA74" w:rsidR="004472DE" w:rsidRDefault="004472DE" w:rsidP="004472DE">
      <w:pPr>
        <w:pStyle w:val="ListParagraph"/>
        <w:numPr>
          <w:ilvl w:val="0"/>
          <w:numId w:val="3"/>
        </w:numPr>
      </w:pPr>
      <w:r>
        <w:lastRenderedPageBreak/>
        <w:t>a</w:t>
      </w:r>
      <w:r w:rsidR="00700F1C">
        <w:t>ttended meetings of</w:t>
      </w:r>
      <w:r>
        <w:t xml:space="preserve"> </w:t>
      </w:r>
      <w:r w:rsidR="00700F1C">
        <w:t>the Primary Care Network (PCN) patients group and liaised with the PPG chairs for the other four PCN member surgeries</w:t>
      </w:r>
    </w:p>
    <w:p w14:paraId="3D5FCABF" w14:textId="77777777" w:rsidR="004472DE" w:rsidRDefault="004472DE" w:rsidP="004472DE">
      <w:pPr>
        <w:ind w:firstLine="709"/>
        <w:rPr>
          <w:u w:val="single"/>
        </w:rPr>
      </w:pPr>
      <w:r>
        <w:rPr>
          <w:u w:val="single"/>
        </w:rPr>
        <w:t>Feedback</w:t>
      </w:r>
    </w:p>
    <w:p w14:paraId="40C182BE" w14:textId="03D74CEE" w:rsidR="004472DE" w:rsidRDefault="004472DE" w:rsidP="004472DE">
      <w:pPr>
        <w:pStyle w:val="ListParagraph"/>
        <w:numPr>
          <w:ilvl w:val="0"/>
          <w:numId w:val="3"/>
        </w:numPr>
      </w:pPr>
      <w:r>
        <w:t>undertook annual PPG surveys in 20</w:t>
      </w:r>
      <w:r w:rsidR="001D71C4">
        <w:t>21</w:t>
      </w:r>
      <w:r>
        <w:t xml:space="preserve"> and 202</w:t>
      </w:r>
      <w:r w:rsidR="001D71C4">
        <w:t>2</w:t>
      </w:r>
      <w:r>
        <w:t xml:space="preserve"> (see appendices 1 and 2 for a summary of the findings)</w:t>
      </w:r>
      <w:r w:rsidR="000752EC">
        <w:t>, made recommendations, and received a written response from the surgery which was included on the surgery website</w:t>
      </w:r>
      <w:r w:rsidR="001A6476">
        <w:t>. Feedback from patient surveys influenced surgery decisions, eg on providing additional winter appointment slots and on mask-wearing in the surgery</w:t>
      </w:r>
    </w:p>
    <w:p w14:paraId="5AC17ABA" w14:textId="171A0634" w:rsidR="004472DE" w:rsidRPr="009566AF" w:rsidRDefault="000752EC" w:rsidP="004472DE">
      <w:pPr>
        <w:pStyle w:val="ListParagraph"/>
        <w:numPr>
          <w:ilvl w:val="0"/>
          <w:numId w:val="3"/>
        </w:numPr>
      </w:pPr>
      <w:r>
        <w:t>gave practical and moral support to the surgery team over what has been a challenging two</w:t>
      </w:r>
      <w:r w:rsidR="001A6476">
        <w:t>-</w:t>
      </w:r>
      <w:r>
        <w:t>year period</w:t>
      </w:r>
    </w:p>
    <w:p w14:paraId="543BA36B" w14:textId="77777777" w:rsidR="00DA28AD" w:rsidRPr="00DA28AD" w:rsidRDefault="007F7D66" w:rsidP="004472DE">
      <w:pPr>
        <w:pStyle w:val="ListParagraph"/>
        <w:numPr>
          <w:ilvl w:val="0"/>
          <w:numId w:val="3"/>
        </w:numPr>
      </w:pPr>
      <w:r>
        <w:rPr>
          <w:rFonts w:eastAsia="Times New Roman"/>
          <w:bCs/>
          <w:color w:val="000000"/>
          <w:bdr w:val="none" w:sz="0" w:space="0" w:color="auto" w:frame="1"/>
          <w:lang w:eastAsia="en-GB"/>
        </w:rPr>
        <w:t>gave a patient perspective on a variety of issues, including</w:t>
      </w:r>
    </w:p>
    <w:p w14:paraId="103A48C3" w14:textId="77777777" w:rsidR="00DA28AD" w:rsidRPr="00DA28AD" w:rsidRDefault="007F7D66" w:rsidP="00DA28AD">
      <w:pPr>
        <w:pStyle w:val="ListParagraph"/>
        <w:numPr>
          <w:ilvl w:val="0"/>
          <w:numId w:val="14"/>
        </w:numPr>
      </w:pPr>
      <w:r>
        <w:rPr>
          <w:rFonts w:eastAsia="Times New Roman"/>
          <w:bCs/>
          <w:color w:val="000000"/>
          <w:bdr w:val="none" w:sz="0" w:space="0" w:color="auto" w:frame="1"/>
          <w:lang w:eastAsia="en-GB"/>
        </w:rPr>
        <w:t>appointment waits</w:t>
      </w:r>
      <w:r w:rsidR="007D6660">
        <w:rPr>
          <w:rFonts w:eastAsia="Times New Roman"/>
          <w:bCs/>
          <w:color w:val="000000"/>
          <w:bdr w:val="none" w:sz="0" w:space="0" w:color="auto" w:frame="1"/>
          <w:lang w:eastAsia="en-GB"/>
        </w:rPr>
        <w:t>/availability</w:t>
      </w:r>
    </w:p>
    <w:p w14:paraId="2543F555" w14:textId="77777777" w:rsidR="00DA28AD" w:rsidRPr="00DA28AD" w:rsidRDefault="00ED3478" w:rsidP="00DA28AD">
      <w:pPr>
        <w:pStyle w:val="ListParagraph"/>
        <w:numPr>
          <w:ilvl w:val="0"/>
          <w:numId w:val="14"/>
        </w:numPr>
      </w:pPr>
      <w:r>
        <w:rPr>
          <w:rFonts w:eastAsia="Times New Roman"/>
          <w:bCs/>
          <w:color w:val="000000"/>
          <w:bdr w:val="none" w:sz="0" w:space="0" w:color="auto" w:frame="1"/>
          <w:lang w:eastAsia="en-GB"/>
        </w:rPr>
        <w:t>F2F v telephone appointments</w:t>
      </w:r>
    </w:p>
    <w:p w14:paraId="7D0B01A8" w14:textId="77777777" w:rsidR="00DA28AD" w:rsidRPr="00DA28AD" w:rsidRDefault="007F7D66" w:rsidP="00DA28AD">
      <w:pPr>
        <w:pStyle w:val="ListParagraph"/>
        <w:numPr>
          <w:ilvl w:val="0"/>
          <w:numId w:val="14"/>
        </w:numPr>
      </w:pPr>
      <w:r>
        <w:rPr>
          <w:rFonts w:eastAsia="Times New Roman"/>
          <w:bCs/>
          <w:color w:val="000000"/>
          <w:bdr w:val="none" w:sz="0" w:space="0" w:color="auto" w:frame="1"/>
          <w:lang w:eastAsia="en-GB"/>
        </w:rPr>
        <w:t>increase of new patients (many coming from another nearby surgery)</w:t>
      </w:r>
    </w:p>
    <w:p w14:paraId="6129778D" w14:textId="77777777" w:rsidR="00133FB5" w:rsidRPr="00133FB5" w:rsidRDefault="007D6660" w:rsidP="00DA28AD">
      <w:pPr>
        <w:pStyle w:val="ListParagraph"/>
        <w:numPr>
          <w:ilvl w:val="0"/>
          <w:numId w:val="14"/>
        </w:numPr>
      </w:pPr>
      <w:r>
        <w:rPr>
          <w:rFonts w:eastAsia="Times New Roman"/>
          <w:bCs/>
          <w:color w:val="000000"/>
          <w:bdr w:val="none" w:sz="0" w:space="0" w:color="auto" w:frame="1"/>
          <w:lang w:eastAsia="en-GB"/>
        </w:rPr>
        <w:t>patients’ access to their full records</w:t>
      </w:r>
    </w:p>
    <w:p w14:paraId="137DDAF7" w14:textId="77777777" w:rsidR="00133FB5" w:rsidRPr="00133FB5" w:rsidRDefault="007F7D66" w:rsidP="00DA28AD">
      <w:pPr>
        <w:pStyle w:val="ListParagraph"/>
        <w:numPr>
          <w:ilvl w:val="0"/>
          <w:numId w:val="14"/>
        </w:numPr>
      </w:pPr>
      <w:r>
        <w:rPr>
          <w:rFonts w:eastAsia="Times New Roman"/>
          <w:bCs/>
          <w:color w:val="000000"/>
          <w:bdr w:val="none" w:sz="0" w:space="0" w:color="auto" w:frame="1"/>
          <w:lang w:eastAsia="en-GB"/>
        </w:rPr>
        <w:t>use of text messaging</w:t>
      </w:r>
    </w:p>
    <w:p w14:paraId="6CF6F762" w14:textId="597D6CE7" w:rsidR="00133FB5" w:rsidRPr="00133FB5" w:rsidRDefault="00B35704" w:rsidP="00DA28AD">
      <w:pPr>
        <w:pStyle w:val="ListParagraph"/>
        <w:numPr>
          <w:ilvl w:val="0"/>
          <w:numId w:val="14"/>
        </w:numPr>
      </w:pPr>
      <w:r>
        <w:rPr>
          <w:rFonts w:eastAsia="Times New Roman"/>
          <w:bCs/>
          <w:color w:val="000000"/>
          <w:bdr w:val="none" w:sz="0" w:space="0" w:color="auto" w:frame="1"/>
          <w:lang w:eastAsia="en-GB"/>
        </w:rPr>
        <w:t>the amount of information posted on the locked surgery front doo</w:t>
      </w:r>
      <w:r w:rsidR="00133FB5">
        <w:rPr>
          <w:rFonts w:eastAsia="Times New Roman"/>
          <w:bCs/>
          <w:color w:val="000000"/>
          <w:bdr w:val="none" w:sz="0" w:space="0" w:color="auto" w:frame="1"/>
          <w:lang w:eastAsia="en-GB"/>
        </w:rPr>
        <w:t>r</w:t>
      </w:r>
    </w:p>
    <w:p w14:paraId="28BE2656" w14:textId="77777777" w:rsidR="00133FB5" w:rsidRPr="00133FB5" w:rsidRDefault="00C00DB9" w:rsidP="00DA28AD">
      <w:pPr>
        <w:pStyle w:val="ListParagraph"/>
        <w:numPr>
          <w:ilvl w:val="0"/>
          <w:numId w:val="14"/>
        </w:numPr>
      </w:pPr>
      <w:r>
        <w:rPr>
          <w:rFonts w:eastAsia="Times New Roman"/>
          <w:bCs/>
          <w:color w:val="000000"/>
          <w:bdr w:val="none" w:sz="0" w:space="0" w:color="auto" w:frame="1"/>
          <w:lang w:eastAsia="en-GB"/>
        </w:rPr>
        <w:t>the likely need to travel to other surgeries for ‘enhanced access’ appointments</w:t>
      </w:r>
    </w:p>
    <w:p w14:paraId="46DD01D4" w14:textId="77777777" w:rsidR="00133FB5" w:rsidRPr="00133FB5" w:rsidRDefault="00133FB5" w:rsidP="00DA28AD">
      <w:pPr>
        <w:pStyle w:val="ListParagraph"/>
        <w:numPr>
          <w:ilvl w:val="0"/>
          <w:numId w:val="14"/>
        </w:numPr>
      </w:pPr>
      <w:r>
        <w:rPr>
          <w:rFonts w:eastAsia="Times New Roman"/>
          <w:bCs/>
          <w:color w:val="000000"/>
          <w:bdr w:val="none" w:sz="0" w:space="0" w:color="auto" w:frame="1"/>
          <w:lang w:eastAsia="en-GB"/>
        </w:rPr>
        <w:t>s</w:t>
      </w:r>
      <w:r w:rsidR="00C00DB9">
        <w:rPr>
          <w:rFonts w:eastAsia="Times New Roman"/>
          <w:bCs/>
          <w:color w:val="000000"/>
          <w:bdr w:val="none" w:sz="0" w:space="0" w:color="auto" w:frame="1"/>
          <w:lang w:eastAsia="en-GB"/>
        </w:rPr>
        <w:t>taffing levels</w:t>
      </w:r>
    </w:p>
    <w:p w14:paraId="54891F43" w14:textId="77777777" w:rsidR="00133FB5" w:rsidRPr="00133FB5" w:rsidRDefault="00700F1C" w:rsidP="00DA28AD">
      <w:pPr>
        <w:pStyle w:val="ListParagraph"/>
        <w:numPr>
          <w:ilvl w:val="0"/>
          <w:numId w:val="14"/>
        </w:numPr>
      </w:pPr>
      <w:r>
        <w:rPr>
          <w:rFonts w:eastAsia="Times New Roman"/>
          <w:bCs/>
          <w:color w:val="000000"/>
          <w:bdr w:val="none" w:sz="0" w:space="0" w:color="auto" w:frame="1"/>
          <w:lang w:eastAsia="en-GB"/>
        </w:rPr>
        <w:t>referrals to local community pharmacies</w:t>
      </w:r>
    </w:p>
    <w:p w14:paraId="4B8E2B41" w14:textId="62368665" w:rsidR="004472DE" w:rsidRPr="009566AF" w:rsidRDefault="00917DE4" w:rsidP="00DA28AD">
      <w:pPr>
        <w:pStyle w:val="ListParagraph"/>
        <w:numPr>
          <w:ilvl w:val="0"/>
          <w:numId w:val="14"/>
        </w:numPr>
      </w:pPr>
      <w:r>
        <w:rPr>
          <w:rFonts w:eastAsia="Times New Roman"/>
          <w:bCs/>
          <w:color w:val="000000"/>
          <w:bdr w:val="none" w:sz="0" w:space="0" w:color="auto" w:frame="1"/>
          <w:lang w:eastAsia="en-GB"/>
        </w:rPr>
        <w:t xml:space="preserve">publicising the decision </w:t>
      </w:r>
      <w:r w:rsidR="00956FBE">
        <w:rPr>
          <w:rFonts w:eastAsia="Times New Roman"/>
          <w:bCs/>
          <w:color w:val="000000"/>
          <w:bdr w:val="none" w:sz="0" w:space="0" w:color="auto" w:frame="1"/>
          <w:lang w:eastAsia="en-GB"/>
        </w:rPr>
        <w:t xml:space="preserve">to </w:t>
      </w:r>
      <w:r>
        <w:rPr>
          <w:rFonts w:eastAsia="Times New Roman"/>
          <w:bCs/>
          <w:color w:val="000000"/>
          <w:bdr w:val="none" w:sz="0" w:space="0" w:color="auto" w:frame="1"/>
          <w:lang w:eastAsia="en-GB"/>
        </w:rPr>
        <w:t>no longer to allow telephone ordering of repeat prescriptions</w:t>
      </w:r>
      <w:r w:rsidR="00133FB5">
        <w:rPr>
          <w:rFonts w:eastAsia="Times New Roman"/>
          <w:bCs/>
          <w:color w:val="000000"/>
          <w:bdr w:val="none" w:sz="0" w:space="0" w:color="auto" w:frame="1"/>
          <w:lang w:eastAsia="en-GB"/>
        </w:rPr>
        <w:t>.</w:t>
      </w:r>
    </w:p>
    <w:p w14:paraId="613E8304" w14:textId="77777777" w:rsidR="004472DE" w:rsidRPr="00FB1B08" w:rsidRDefault="004472DE" w:rsidP="004472DE">
      <w:pPr>
        <w:ind w:firstLine="720"/>
      </w:pPr>
      <w:r>
        <w:rPr>
          <w:u w:val="single"/>
        </w:rPr>
        <w:t>Finance</w:t>
      </w:r>
    </w:p>
    <w:p w14:paraId="310B950B" w14:textId="60CEB4F2" w:rsidR="004472DE" w:rsidRDefault="004472DE" w:rsidP="004472DE">
      <w:pPr>
        <w:pStyle w:val="ListParagraph"/>
        <w:numPr>
          <w:ilvl w:val="0"/>
          <w:numId w:val="3"/>
        </w:numPr>
      </w:pPr>
      <w:r>
        <w:t>due to the generosity of one patient, the surgery’s patient fund continues to be topped up to pay for necessary (non-NHS funded) equipment and its calibration/maintenance</w:t>
      </w:r>
      <w:r w:rsidR="00956FBE">
        <w:t>.</w:t>
      </w:r>
    </w:p>
    <w:p w14:paraId="2C8B66C6" w14:textId="0B28A8E1" w:rsidR="004472DE" w:rsidRDefault="004472DE" w:rsidP="00DA28AD">
      <w:pPr>
        <w:ind w:firstLine="709"/>
      </w:pPr>
      <w:r>
        <w:rPr>
          <w:u w:val="single"/>
        </w:rPr>
        <w:t>Other</w:t>
      </w:r>
    </w:p>
    <w:p w14:paraId="7AF2921E" w14:textId="5A385028" w:rsidR="004472DE" w:rsidRDefault="004472DE" w:rsidP="004472DE">
      <w:pPr>
        <w:pStyle w:val="ListParagraph"/>
        <w:numPr>
          <w:ilvl w:val="0"/>
          <w:numId w:val="3"/>
        </w:numPr>
      </w:pPr>
      <w:r>
        <w:t xml:space="preserve">maintained </w:t>
      </w:r>
      <w:r w:rsidR="000B2ADC">
        <w:t xml:space="preserve">and refreshed </w:t>
      </w:r>
      <w:r>
        <w:t>GDPR-compliant and password-protected list of patients who are members of the virtual PPG.  Now 4</w:t>
      </w:r>
      <w:r w:rsidR="00C00DB9">
        <w:t>0</w:t>
      </w:r>
      <w:r>
        <w:t>0 members</w:t>
      </w:r>
    </w:p>
    <w:p w14:paraId="46DC8115" w14:textId="31E37D08" w:rsidR="004472DE" w:rsidRDefault="004472DE" w:rsidP="004472DE">
      <w:pPr>
        <w:pStyle w:val="ListParagraph"/>
        <w:numPr>
          <w:ilvl w:val="0"/>
          <w:numId w:val="3"/>
        </w:numPr>
      </w:pPr>
      <w:r>
        <w:t xml:space="preserve">provided practice manager with relevant events to advertise on the practice website </w:t>
      </w:r>
    </w:p>
    <w:p w14:paraId="38F83FD8" w14:textId="4DE1AF86" w:rsidR="00145D0C" w:rsidRDefault="00145D0C" w:rsidP="004472DE">
      <w:pPr>
        <w:pStyle w:val="ListParagraph"/>
        <w:numPr>
          <w:ilvl w:val="0"/>
          <w:numId w:val="3"/>
        </w:numPr>
      </w:pPr>
      <w:r>
        <w:t xml:space="preserve">organised marshals </w:t>
      </w:r>
      <w:r w:rsidR="00737789">
        <w:t xml:space="preserve">and venue </w:t>
      </w:r>
      <w:r>
        <w:t>for Covid and flu jab clinics</w:t>
      </w:r>
      <w:r w:rsidR="00737789">
        <w:t xml:space="preserve"> </w:t>
      </w:r>
    </w:p>
    <w:p w14:paraId="62D5B66E" w14:textId="498E6B16" w:rsidR="001D71C4" w:rsidRDefault="00ED3478" w:rsidP="004472DE">
      <w:pPr>
        <w:pStyle w:val="ListParagraph"/>
        <w:numPr>
          <w:ilvl w:val="0"/>
          <w:numId w:val="3"/>
        </w:numPr>
      </w:pPr>
      <w:r>
        <w:t>visited the monthly session (talking café) held by the PCN social prescribers at Little Kingshill Baptist Church and fed back views</w:t>
      </w:r>
      <w:r w:rsidR="00DA28AD">
        <w:t xml:space="preserve"> on the location</w:t>
      </w:r>
    </w:p>
    <w:p w14:paraId="3257EF0B" w14:textId="2FA073D9" w:rsidR="00B35704" w:rsidRDefault="000B2ADC" w:rsidP="004472DE">
      <w:pPr>
        <w:pStyle w:val="ListParagraph"/>
        <w:numPr>
          <w:ilvl w:val="0"/>
          <w:numId w:val="3"/>
        </w:numPr>
      </w:pPr>
      <w:r>
        <w:t xml:space="preserve">continued to write a </w:t>
      </w:r>
      <w:r w:rsidR="00B35704">
        <w:t>welcome email to all new patients ticking the box to join the virtual PPG</w:t>
      </w:r>
    </w:p>
    <w:p w14:paraId="5D296CA6" w14:textId="67F85C70" w:rsidR="000B2ADC" w:rsidRDefault="000B2ADC" w:rsidP="004472DE">
      <w:pPr>
        <w:pStyle w:val="ListParagraph"/>
        <w:numPr>
          <w:ilvl w:val="0"/>
          <w:numId w:val="3"/>
        </w:numPr>
      </w:pPr>
      <w:r>
        <w:t>offered and provided written support for surgery bid for an improvement grant</w:t>
      </w:r>
      <w:r w:rsidR="00956FBE">
        <w:t>.</w:t>
      </w:r>
    </w:p>
    <w:p w14:paraId="35DDA526" w14:textId="77777777" w:rsidR="004472DE" w:rsidRDefault="004472DE" w:rsidP="004472DE">
      <w:pPr>
        <w:pStyle w:val="ListParagraph"/>
      </w:pPr>
    </w:p>
    <w:p w14:paraId="13157C0C" w14:textId="77777777" w:rsidR="004472DE" w:rsidRPr="00A14007" w:rsidRDefault="004472DE" w:rsidP="00DA28AD">
      <w:r w:rsidRPr="00AF791A">
        <w:rPr>
          <w:u w:val="single"/>
        </w:rPr>
        <w:t>Next steps</w:t>
      </w:r>
    </w:p>
    <w:p w14:paraId="3A4498A6" w14:textId="77777777" w:rsidR="004472DE" w:rsidRDefault="004472DE" w:rsidP="004472DE">
      <w:pPr>
        <w:pStyle w:val="ListParagraph"/>
        <w:numPr>
          <w:ilvl w:val="0"/>
          <w:numId w:val="5"/>
        </w:numPr>
        <w:ind w:left="426"/>
      </w:pPr>
      <w:r>
        <w:t xml:space="preserve">With the agreement of the surgery, this report will be publicised in the surgery newsletter and placed on the surgery website, with an invitation to comment and to suggest future activities for the PPG. </w:t>
      </w:r>
    </w:p>
    <w:p w14:paraId="74A0EC4C" w14:textId="77777777" w:rsidR="004472DE" w:rsidRDefault="004472DE" w:rsidP="004472DE"/>
    <w:p w14:paraId="5C961133" w14:textId="77777777" w:rsidR="004472DE" w:rsidRDefault="004472DE" w:rsidP="004472DE"/>
    <w:p w14:paraId="041EB975" w14:textId="6D0EB4F0" w:rsidR="004472DE" w:rsidRDefault="00DA28AD" w:rsidP="004472DE">
      <w:r>
        <w:t>29</w:t>
      </w:r>
      <w:r w:rsidR="004472DE">
        <w:t>/0</w:t>
      </w:r>
      <w:r w:rsidR="001D71C4">
        <w:t>8</w:t>
      </w:r>
      <w:r w:rsidR="004472DE">
        <w:t>/202</w:t>
      </w:r>
      <w:r w:rsidR="001D71C4">
        <w:t>3</w:t>
      </w:r>
      <w:r w:rsidR="004472DE">
        <w:br w:type="page"/>
      </w:r>
    </w:p>
    <w:p w14:paraId="29BD6E82" w14:textId="77777777" w:rsidR="004472DE" w:rsidRDefault="004472DE" w:rsidP="004472DE">
      <w:pPr>
        <w:jc w:val="right"/>
      </w:pPr>
      <w:r>
        <w:t xml:space="preserve">Appendix1 </w:t>
      </w:r>
    </w:p>
    <w:p w14:paraId="6345431F" w14:textId="77777777" w:rsidR="004472DE" w:rsidRDefault="004472DE" w:rsidP="004472DE"/>
    <w:p w14:paraId="732CEA8E" w14:textId="6078AC40" w:rsidR="004472DE" w:rsidRDefault="004472DE" w:rsidP="004472DE">
      <w:pPr>
        <w:rPr>
          <w:b/>
          <w:bCs/>
        </w:rPr>
      </w:pPr>
      <w:r w:rsidRPr="001E11B2">
        <w:rPr>
          <w:b/>
          <w:bCs/>
        </w:rPr>
        <w:t>SUMMARY FINDINGS OF 20</w:t>
      </w:r>
      <w:r w:rsidR="001D71C4">
        <w:rPr>
          <w:b/>
          <w:bCs/>
        </w:rPr>
        <w:t>21</w:t>
      </w:r>
      <w:r w:rsidRPr="001E11B2">
        <w:rPr>
          <w:b/>
          <w:bCs/>
        </w:rPr>
        <w:t xml:space="preserve"> PATIENT SURVEY</w:t>
      </w:r>
    </w:p>
    <w:p w14:paraId="4A591EB4" w14:textId="77777777" w:rsidR="00782B3B" w:rsidRPr="001E11B2" w:rsidRDefault="00782B3B" w:rsidP="004472DE">
      <w:pPr>
        <w:rPr>
          <w:b/>
          <w:bCs/>
        </w:rPr>
      </w:pPr>
    </w:p>
    <w:p w14:paraId="3B99B907" w14:textId="77777777" w:rsidR="00782B3B" w:rsidRDefault="00782B3B" w:rsidP="00782B3B">
      <w:r>
        <w:rPr>
          <w:u w:val="single"/>
        </w:rPr>
        <w:t>The questionnaire</w:t>
      </w:r>
    </w:p>
    <w:p w14:paraId="135C1474" w14:textId="77777777" w:rsidR="00782B3B" w:rsidRDefault="00782B3B" w:rsidP="00782B3B">
      <w:r>
        <w:t>The survey was sent to the ~500 patients who have specifically given the PPG consent to contact them.  It was initially sent out on 11</w:t>
      </w:r>
      <w:r w:rsidRPr="00BB6F1D">
        <w:rPr>
          <w:vertAlign w:val="superscript"/>
        </w:rPr>
        <w:t>th</w:t>
      </w:r>
      <w:r>
        <w:t xml:space="preserve"> October 2021 and a reminder was sent on 4</w:t>
      </w:r>
      <w:r w:rsidRPr="00BB6F1D">
        <w:rPr>
          <w:vertAlign w:val="superscript"/>
        </w:rPr>
        <w:t>th</w:t>
      </w:r>
      <w:r>
        <w:t xml:space="preserve"> November.  All responses received by 19</w:t>
      </w:r>
      <w:r w:rsidRPr="00BB6F1D">
        <w:rPr>
          <w:vertAlign w:val="superscript"/>
        </w:rPr>
        <w:t>th</w:t>
      </w:r>
      <w:r>
        <w:t xml:space="preserve"> November have been analysed for this report.</w:t>
      </w:r>
    </w:p>
    <w:p w14:paraId="4E896C46" w14:textId="77777777" w:rsidR="00782B3B" w:rsidRDefault="00782B3B" w:rsidP="00782B3B">
      <w:r>
        <w:t>Responses were received from 119 patients, five up from last year.  All recipients were offered the opportunity to be removed from the PPG list and one took this up.</w:t>
      </w:r>
    </w:p>
    <w:p w14:paraId="090B93DF" w14:textId="77777777" w:rsidR="00782B3B" w:rsidRDefault="00782B3B" w:rsidP="00782B3B">
      <w:r>
        <w:t>The questions sought information and views on the following post 13/3/2020:</w:t>
      </w:r>
    </w:p>
    <w:p w14:paraId="1C348EB5" w14:textId="77777777" w:rsidR="00782B3B" w:rsidRDefault="00782B3B" w:rsidP="00782B3B">
      <w:pPr>
        <w:pStyle w:val="ListParagraph"/>
        <w:numPr>
          <w:ilvl w:val="0"/>
          <w:numId w:val="17"/>
        </w:numPr>
        <w:spacing w:after="160" w:line="259" w:lineRule="auto"/>
      </w:pPr>
      <w:r>
        <w:t>the contact patients had with the surgery</w:t>
      </w:r>
    </w:p>
    <w:p w14:paraId="27536E2D" w14:textId="77777777" w:rsidR="00782B3B" w:rsidRDefault="00782B3B" w:rsidP="00782B3B">
      <w:pPr>
        <w:pStyle w:val="ListParagraph"/>
        <w:numPr>
          <w:ilvl w:val="0"/>
          <w:numId w:val="17"/>
        </w:numPr>
        <w:spacing w:after="160" w:line="259" w:lineRule="auto"/>
      </w:pPr>
      <w:r>
        <w:t>views about remote consultation methods and information communication</w:t>
      </w:r>
    </w:p>
    <w:p w14:paraId="46B68592" w14:textId="77777777" w:rsidR="00782B3B" w:rsidRDefault="00782B3B" w:rsidP="00782B3B">
      <w:pPr>
        <w:pStyle w:val="ListParagraph"/>
        <w:numPr>
          <w:ilvl w:val="0"/>
          <w:numId w:val="17"/>
        </w:numPr>
        <w:spacing w:after="160" w:line="259" w:lineRule="auto"/>
      </w:pPr>
      <w:r>
        <w:t>the safety arrangements around Covid</w:t>
      </w:r>
    </w:p>
    <w:p w14:paraId="632F07FB" w14:textId="77777777" w:rsidR="00782B3B" w:rsidRDefault="00782B3B" w:rsidP="00782B3B">
      <w:pPr>
        <w:pStyle w:val="ListParagraph"/>
        <w:numPr>
          <w:ilvl w:val="0"/>
          <w:numId w:val="17"/>
        </w:numPr>
        <w:spacing w:after="160" w:line="259" w:lineRule="auto"/>
      </w:pPr>
      <w:r>
        <w:t>support for high risk/shielding patients</w:t>
      </w:r>
    </w:p>
    <w:p w14:paraId="1E520F23" w14:textId="77777777" w:rsidR="00782B3B" w:rsidRDefault="00782B3B" w:rsidP="00782B3B">
      <w:pPr>
        <w:pStyle w:val="ListParagraph"/>
        <w:numPr>
          <w:ilvl w:val="0"/>
          <w:numId w:val="17"/>
        </w:numPr>
        <w:spacing w:after="160" w:line="259" w:lineRule="auto"/>
      </w:pPr>
      <w:r>
        <w:t>the experience when contacting the receptionists/admin staff.</w:t>
      </w:r>
    </w:p>
    <w:p w14:paraId="4D1B7B38" w14:textId="77777777" w:rsidR="00782B3B" w:rsidRPr="009E1605" w:rsidRDefault="00782B3B" w:rsidP="00782B3B">
      <w:pPr>
        <w:rPr>
          <w:color w:val="FF0000"/>
        </w:rPr>
      </w:pPr>
      <w:r>
        <w:t>The PPG is aware that although the number of responses represents a return rate of 24% in relation to those sent a survey, it is only 3% of the whole patient population of the surgery.  Caution needs to be had, therefore, in drawing too many definitive conclusions, especially where the data are not very clear-cut.  It may also be that those agreeing to be on the PPG virtual list and to respond to the survey are not entirely representative of the totality of patients.  For example, they may make greater use of the surgery and are therefore perhaps be more likely to have long-term illnesses, or be older.  Equally, by only sending the survey by email, it will have excluded those who are not digitally connected.  And there are few responses from younger patients, who are likely to be more digitally enthusiastic.</w:t>
      </w:r>
    </w:p>
    <w:p w14:paraId="3378C934" w14:textId="77777777" w:rsidR="00782B3B" w:rsidRDefault="00782B3B" w:rsidP="004E32F0">
      <w:pPr>
        <w:spacing w:after="0"/>
        <w:rPr>
          <w:u w:val="single"/>
        </w:rPr>
      </w:pPr>
      <w:r>
        <w:rPr>
          <w:u w:val="single"/>
        </w:rPr>
        <w:t>Summary and analysis of findings</w:t>
      </w:r>
    </w:p>
    <w:p w14:paraId="3BCB992C" w14:textId="77777777" w:rsidR="00782B3B" w:rsidRDefault="00782B3B" w:rsidP="004E32F0">
      <w:pPr>
        <w:spacing w:before="120" w:after="120"/>
        <w:ind w:left="426" w:hanging="426"/>
      </w:pPr>
      <w:r w:rsidRPr="00202379">
        <w:rPr>
          <w:i/>
          <w:iCs/>
        </w:rPr>
        <w:t>Contact with surgery</w:t>
      </w:r>
    </w:p>
    <w:p w14:paraId="0CBFF931" w14:textId="77777777" w:rsidR="00782B3B" w:rsidRPr="00367125" w:rsidRDefault="00782B3B" w:rsidP="00782B3B">
      <w:pPr>
        <w:pStyle w:val="ListParagraph"/>
        <w:numPr>
          <w:ilvl w:val="0"/>
          <w:numId w:val="19"/>
        </w:numPr>
        <w:spacing w:after="160" w:line="259" w:lineRule="auto"/>
        <w:rPr>
          <w:u w:val="single"/>
        </w:rPr>
      </w:pPr>
      <w:r>
        <w:t>many more patients had telephone appointments than last year</w:t>
      </w:r>
    </w:p>
    <w:p w14:paraId="3BC775DD" w14:textId="77777777" w:rsidR="00782B3B" w:rsidRPr="00367125" w:rsidRDefault="00782B3B" w:rsidP="00782B3B">
      <w:pPr>
        <w:pStyle w:val="ListParagraph"/>
        <w:numPr>
          <w:ilvl w:val="0"/>
          <w:numId w:val="19"/>
        </w:numPr>
        <w:spacing w:after="160" w:line="259" w:lineRule="auto"/>
        <w:rPr>
          <w:u w:val="single"/>
        </w:rPr>
      </w:pPr>
      <w:r>
        <w:t>face-to-face (F2F) GP appointments were also up from 6% to 14%</w:t>
      </w:r>
    </w:p>
    <w:p w14:paraId="6E016770" w14:textId="77777777" w:rsidR="00782B3B" w:rsidRPr="00367125" w:rsidRDefault="00782B3B" w:rsidP="00782B3B">
      <w:pPr>
        <w:pStyle w:val="ListParagraph"/>
        <w:numPr>
          <w:ilvl w:val="0"/>
          <w:numId w:val="19"/>
        </w:numPr>
        <w:spacing w:after="160" w:line="259" w:lineRule="auto"/>
        <w:rPr>
          <w:u w:val="single"/>
        </w:rPr>
      </w:pPr>
      <w:r>
        <w:t>F2F nurse appointments were up from 14% to 39%</w:t>
      </w:r>
    </w:p>
    <w:p w14:paraId="46EA30D1" w14:textId="77777777" w:rsidR="00782B3B" w:rsidRPr="00AE5E4B" w:rsidRDefault="00782B3B" w:rsidP="00782B3B">
      <w:pPr>
        <w:pStyle w:val="ListParagraph"/>
        <w:numPr>
          <w:ilvl w:val="0"/>
          <w:numId w:val="19"/>
        </w:numPr>
        <w:spacing w:after="160" w:line="259" w:lineRule="auto"/>
        <w:rPr>
          <w:u w:val="single"/>
        </w:rPr>
      </w:pPr>
      <w:r>
        <w:t>most patients relied on the surgery’s SMS messages or website for information about services.  The website was more popular than in 2020</w:t>
      </w:r>
    </w:p>
    <w:p w14:paraId="215FA8F4" w14:textId="77777777" w:rsidR="00782B3B" w:rsidRPr="00AE5E4B" w:rsidRDefault="00782B3B" w:rsidP="00782B3B">
      <w:pPr>
        <w:pStyle w:val="ListParagraph"/>
        <w:numPr>
          <w:ilvl w:val="0"/>
          <w:numId w:val="19"/>
        </w:numPr>
        <w:spacing w:after="160" w:line="259" w:lineRule="auto"/>
        <w:rPr>
          <w:u w:val="single"/>
        </w:rPr>
      </w:pPr>
      <w:r>
        <w:t>but nearly a quarter of patients rang the surgery for information</w:t>
      </w:r>
    </w:p>
    <w:p w14:paraId="6DE1691C" w14:textId="77777777" w:rsidR="00782B3B" w:rsidRPr="00A24116" w:rsidRDefault="00782B3B" w:rsidP="00782B3B">
      <w:pPr>
        <w:pStyle w:val="ListParagraph"/>
        <w:numPr>
          <w:ilvl w:val="0"/>
          <w:numId w:val="19"/>
        </w:numPr>
        <w:spacing w:after="160" w:line="259" w:lineRule="auto"/>
        <w:rPr>
          <w:u w:val="single"/>
        </w:rPr>
      </w:pPr>
      <w:r>
        <w:t>a third of patients decided not to contact the surgery when they would have normally done so, double 2020.  Most of these either sought pharmacist advice, looked up their problem online, or opted for ‘grin and bear it’;  few used 111 or went to A+E or the Urgent Treatment Centre</w:t>
      </w:r>
    </w:p>
    <w:p w14:paraId="7B8A5A85" w14:textId="77777777" w:rsidR="00782B3B" w:rsidRPr="00A24116" w:rsidRDefault="00782B3B" w:rsidP="00782B3B">
      <w:pPr>
        <w:pStyle w:val="ListParagraph"/>
        <w:shd w:val="clear" w:color="auto" w:fill="FFFFFF"/>
        <w:spacing w:after="0"/>
        <w:textAlignment w:val="baseline"/>
      </w:pPr>
    </w:p>
    <w:p w14:paraId="05BF8A32" w14:textId="77777777" w:rsidR="00782B3B" w:rsidRDefault="00782B3B" w:rsidP="00782B3B">
      <w:pPr>
        <w:shd w:val="clear" w:color="auto" w:fill="FFFFFF"/>
        <w:spacing w:after="0"/>
        <w:textAlignment w:val="baseline"/>
      </w:pPr>
      <w:r w:rsidRPr="00A24116">
        <w:rPr>
          <w:i/>
          <w:iCs/>
        </w:rPr>
        <w:t>Views on remote contact with health professionals</w:t>
      </w:r>
      <w:r>
        <w:t>:</w:t>
      </w:r>
    </w:p>
    <w:p w14:paraId="2025469B" w14:textId="77777777" w:rsidR="00782B3B" w:rsidRDefault="00782B3B" w:rsidP="00782B3B">
      <w:pPr>
        <w:shd w:val="clear" w:color="auto" w:fill="FFFFFF"/>
        <w:spacing w:after="0"/>
        <w:textAlignment w:val="baseline"/>
      </w:pPr>
    </w:p>
    <w:p w14:paraId="511262C0" w14:textId="77777777" w:rsidR="00782B3B" w:rsidRPr="00A24116" w:rsidRDefault="00782B3B" w:rsidP="00782B3B">
      <w:pPr>
        <w:pStyle w:val="ListParagraph"/>
        <w:numPr>
          <w:ilvl w:val="0"/>
          <w:numId w:val="19"/>
        </w:numPr>
        <w:spacing w:after="160" w:line="259" w:lineRule="auto"/>
        <w:rPr>
          <w:u w:val="single"/>
        </w:rPr>
      </w:pPr>
      <w:r>
        <w:t>60% of respondents who had telephone consultations found them very or fairly successful, down from 88% in 2020.  Adding those who said OK, it’s 90% in 2021 and 94% in 2020</w:t>
      </w:r>
    </w:p>
    <w:p w14:paraId="496353AA" w14:textId="77777777" w:rsidR="00782B3B" w:rsidRPr="00A16337" w:rsidRDefault="00782B3B" w:rsidP="00782B3B">
      <w:pPr>
        <w:pStyle w:val="ListParagraph"/>
        <w:numPr>
          <w:ilvl w:val="0"/>
          <w:numId w:val="19"/>
        </w:numPr>
        <w:spacing w:after="160" w:line="259" w:lineRule="auto"/>
        <w:rPr>
          <w:u w:val="single"/>
        </w:rPr>
      </w:pPr>
      <w:r>
        <w:t>there was an even split of patients in favour, unsure and against telephone appointments, and similar for video appointments.  Most of the 59 comments on this said it depended on the condition they had, and patients in favour, unsure and against made this comment.  6 responses were strongly against remote contact.  Most who were asked to take a photo were happy with this</w:t>
      </w:r>
    </w:p>
    <w:p w14:paraId="028D7A87" w14:textId="77777777" w:rsidR="00782B3B" w:rsidRPr="00A16337" w:rsidRDefault="00782B3B" w:rsidP="00782B3B">
      <w:pPr>
        <w:pStyle w:val="ListParagraph"/>
        <w:numPr>
          <w:ilvl w:val="0"/>
          <w:numId w:val="19"/>
        </w:numPr>
        <w:shd w:val="clear" w:color="auto" w:fill="FFFFFF"/>
        <w:spacing w:after="0"/>
        <w:textAlignment w:val="baseline"/>
        <w:rPr>
          <w:rFonts w:eastAsia="Times New Roman"/>
          <w:bCs/>
          <w:color w:val="000000"/>
          <w:lang w:eastAsia="en-GB"/>
        </w:rPr>
      </w:pPr>
      <w:r>
        <w:rPr>
          <w:rFonts w:eastAsia="Times New Roman"/>
          <w:color w:val="000000"/>
          <w:lang w:eastAsia="en-GB"/>
        </w:rPr>
        <w:t>u</w:t>
      </w:r>
      <w:r w:rsidRPr="00A16337">
        <w:rPr>
          <w:rFonts w:eastAsia="Times New Roman"/>
          <w:color w:val="000000"/>
          <w:lang w:eastAsia="en-GB"/>
        </w:rPr>
        <w:t xml:space="preserve">nsurprisingly, more patients in the 31-45 age group supported remote </w:t>
      </w:r>
      <w:r>
        <w:rPr>
          <w:rFonts w:eastAsia="Times New Roman"/>
          <w:color w:val="000000"/>
          <w:lang w:eastAsia="en-GB"/>
        </w:rPr>
        <w:t>appointments</w:t>
      </w:r>
      <w:r w:rsidRPr="00A16337">
        <w:rPr>
          <w:rFonts w:eastAsia="Times New Roman"/>
          <w:color w:val="000000"/>
          <w:lang w:eastAsia="en-GB"/>
        </w:rPr>
        <w:t xml:space="preserve"> than </w:t>
      </w:r>
      <w:r>
        <w:rPr>
          <w:rFonts w:eastAsia="Times New Roman"/>
          <w:color w:val="000000"/>
          <w:lang w:eastAsia="en-GB"/>
        </w:rPr>
        <w:t>those</w:t>
      </w:r>
      <w:r w:rsidRPr="00A16337">
        <w:rPr>
          <w:rFonts w:eastAsia="Times New Roman"/>
          <w:color w:val="000000"/>
          <w:lang w:eastAsia="en-GB"/>
        </w:rPr>
        <w:t xml:space="preserve"> 76+, but there were some younger patients usure and some older ones in favour</w:t>
      </w:r>
    </w:p>
    <w:p w14:paraId="08A23163" w14:textId="77777777" w:rsidR="00782B3B" w:rsidRPr="00367125" w:rsidRDefault="00782B3B" w:rsidP="004E32F0">
      <w:pPr>
        <w:pStyle w:val="ListParagraph"/>
        <w:spacing w:after="0"/>
        <w:rPr>
          <w:u w:val="single"/>
        </w:rPr>
      </w:pPr>
    </w:p>
    <w:p w14:paraId="514D5A1D" w14:textId="77777777" w:rsidR="00782B3B" w:rsidRDefault="00782B3B" w:rsidP="00782B3B">
      <w:pPr>
        <w:shd w:val="clear" w:color="auto" w:fill="FFFFFF"/>
        <w:spacing w:after="0"/>
        <w:ind w:left="426" w:hanging="426"/>
        <w:textAlignment w:val="baseline"/>
        <w:rPr>
          <w:i/>
          <w:iCs/>
        </w:rPr>
      </w:pPr>
      <w:r>
        <w:rPr>
          <w:i/>
          <w:iCs/>
        </w:rPr>
        <w:t>Views on when patients consider a F2F appointment should be offered</w:t>
      </w:r>
    </w:p>
    <w:p w14:paraId="1F86EF62" w14:textId="77777777" w:rsidR="00782B3B" w:rsidRDefault="00782B3B" w:rsidP="00782B3B">
      <w:pPr>
        <w:shd w:val="clear" w:color="auto" w:fill="FFFFFF"/>
        <w:spacing w:after="0"/>
        <w:ind w:left="426" w:hanging="426"/>
        <w:textAlignment w:val="baseline"/>
      </w:pPr>
    </w:p>
    <w:p w14:paraId="169A3987" w14:textId="77777777" w:rsidR="00782B3B" w:rsidRPr="00CA36DB" w:rsidRDefault="00782B3B" w:rsidP="00782B3B">
      <w:pPr>
        <w:pStyle w:val="ListParagraph"/>
        <w:numPr>
          <w:ilvl w:val="0"/>
          <w:numId w:val="20"/>
        </w:numPr>
        <w:spacing w:after="160"/>
      </w:pPr>
      <w:r w:rsidRPr="00CA36DB">
        <w:rPr>
          <w:rFonts w:eastAsia="Times New Roman"/>
          <w:color w:val="000000"/>
          <w:lang w:eastAsia="en-GB"/>
        </w:rPr>
        <w:t>90% of patients want</w:t>
      </w:r>
      <w:r>
        <w:rPr>
          <w:rFonts w:eastAsia="Times New Roman"/>
          <w:color w:val="000000"/>
          <w:lang w:eastAsia="en-GB"/>
        </w:rPr>
        <w:t>ed</w:t>
      </w:r>
      <w:r w:rsidRPr="00CA36DB">
        <w:rPr>
          <w:rFonts w:eastAsia="Times New Roman"/>
          <w:color w:val="000000"/>
          <w:lang w:eastAsia="en-GB"/>
        </w:rPr>
        <w:t xml:space="preserve"> to be able to access a F2F appointment</w:t>
      </w:r>
      <w:r>
        <w:rPr>
          <w:rFonts w:eastAsia="Times New Roman"/>
          <w:color w:val="000000"/>
          <w:lang w:eastAsia="en-GB"/>
        </w:rPr>
        <w:t xml:space="preserve"> </w:t>
      </w:r>
      <w:r w:rsidRPr="00CA36DB">
        <w:rPr>
          <w:rFonts w:eastAsia="Times New Roman"/>
          <w:color w:val="000000"/>
          <w:lang w:eastAsia="en-GB"/>
        </w:rPr>
        <w:t>if they think their condition could either be serious</w:t>
      </w:r>
      <w:r>
        <w:rPr>
          <w:rFonts w:eastAsia="Times New Roman"/>
          <w:color w:val="000000"/>
          <w:lang w:eastAsia="en-GB"/>
        </w:rPr>
        <w:t xml:space="preserve"> or if it</w:t>
      </w:r>
      <w:r w:rsidRPr="00CA36DB">
        <w:rPr>
          <w:rFonts w:eastAsia="Times New Roman"/>
          <w:color w:val="000000"/>
          <w:lang w:eastAsia="en-GB"/>
        </w:rPr>
        <w:t xml:space="preserve"> needs visual examination and the </w:t>
      </w:r>
      <w:r>
        <w:rPr>
          <w:rFonts w:eastAsia="Times New Roman"/>
          <w:color w:val="000000"/>
          <w:lang w:eastAsia="en-GB"/>
        </w:rPr>
        <w:t>they think</w:t>
      </w:r>
      <w:r w:rsidRPr="00CA36DB">
        <w:rPr>
          <w:rFonts w:eastAsia="Times New Roman"/>
          <w:color w:val="000000"/>
          <w:lang w:eastAsia="en-GB"/>
        </w:rPr>
        <w:t xml:space="preserve"> a photo won’t be good enough</w:t>
      </w:r>
      <w:r>
        <w:rPr>
          <w:rFonts w:eastAsia="Times New Roman"/>
          <w:color w:val="000000"/>
          <w:lang w:eastAsia="en-GB"/>
        </w:rPr>
        <w:t xml:space="preserve">, </w:t>
      </w:r>
      <w:r w:rsidRPr="00CA36DB">
        <w:rPr>
          <w:rFonts w:eastAsia="Times New Roman"/>
          <w:color w:val="000000"/>
          <w:lang w:eastAsia="en-GB"/>
        </w:rPr>
        <w:t>even if the GP or nurse disagrees</w:t>
      </w:r>
      <w:r>
        <w:rPr>
          <w:rFonts w:eastAsia="Times New Roman"/>
          <w:color w:val="000000"/>
          <w:lang w:eastAsia="en-GB"/>
        </w:rPr>
        <w:t>.</w:t>
      </w:r>
    </w:p>
    <w:p w14:paraId="359DA8FD" w14:textId="77777777" w:rsidR="00782B3B" w:rsidRPr="00CA36DB" w:rsidRDefault="00782B3B" w:rsidP="00782B3B">
      <w:pPr>
        <w:pStyle w:val="ListParagraph"/>
        <w:numPr>
          <w:ilvl w:val="0"/>
          <w:numId w:val="20"/>
        </w:numPr>
        <w:spacing w:after="160"/>
      </w:pPr>
      <w:r>
        <w:rPr>
          <w:rFonts w:eastAsia="Times New Roman"/>
          <w:color w:val="000000"/>
          <w:lang w:eastAsia="en-GB"/>
        </w:rPr>
        <w:t>a</w:t>
      </w:r>
      <w:r w:rsidRPr="00CA36DB">
        <w:rPr>
          <w:rFonts w:eastAsia="Times New Roman"/>
          <w:color w:val="000000"/>
          <w:lang w:eastAsia="en-GB"/>
        </w:rPr>
        <w:t xml:space="preserve"> small, </w:t>
      </w:r>
      <w:r>
        <w:rPr>
          <w:rFonts w:eastAsia="Times New Roman"/>
          <w:color w:val="000000"/>
          <w:lang w:eastAsia="en-GB"/>
        </w:rPr>
        <w:t>but</w:t>
      </w:r>
      <w:r w:rsidRPr="00CA36DB">
        <w:rPr>
          <w:rFonts w:eastAsia="Times New Roman"/>
          <w:color w:val="000000"/>
          <w:lang w:eastAsia="en-GB"/>
        </w:rPr>
        <w:t xml:space="preserve"> significant number of patients also want</w:t>
      </w:r>
      <w:r>
        <w:rPr>
          <w:rFonts w:eastAsia="Times New Roman"/>
          <w:color w:val="000000"/>
          <w:lang w:eastAsia="en-GB"/>
        </w:rPr>
        <w:t>ed</w:t>
      </w:r>
      <w:r w:rsidRPr="00CA36DB">
        <w:rPr>
          <w:rFonts w:eastAsia="Times New Roman"/>
          <w:color w:val="000000"/>
          <w:lang w:eastAsia="en-GB"/>
        </w:rPr>
        <w:t xml:space="preserve"> to be able to have a F2F appointment if they lack a private space to take a telephone or video call;  if they don’t feel comfortable talking about a particular condition remotely;  if they can’t get a remote appointment at a time that suits them and it will happen close to that time;  or if they are nervous talking about their condition</w:t>
      </w:r>
    </w:p>
    <w:p w14:paraId="7C68CD8B" w14:textId="77777777" w:rsidR="00782B3B" w:rsidRPr="00CA36DB" w:rsidRDefault="00782B3B" w:rsidP="00782B3B">
      <w:pPr>
        <w:pStyle w:val="ListParagraph"/>
        <w:numPr>
          <w:ilvl w:val="0"/>
          <w:numId w:val="20"/>
        </w:numPr>
        <w:spacing w:after="160"/>
      </w:pPr>
      <w:r>
        <w:rPr>
          <w:rFonts w:eastAsia="Times New Roman"/>
          <w:color w:val="000000"/>
          <w:lang w:eastAsia="en-GB"/>
        </w:rPr>
        <w:t xml:space="preserve">only </w:t>
      </w:r>
      <w:r w:rsidRPr="00CA36DB">
        <w:rPr>
          <w:rFonts w:eastAsia="Times New Roman"/>
          <w:color w:val="000000"/>
          <w:lang w:eastAsia="en-GB"/>
        </w:rPr>
        <w:t>19 patients (17% of those responding) consider</w:t>
      </w:r>
      <w:r>
        <w:rPr>
          <w:rFonts w:eastAsia="Times New Roman"/>
          <w:color w:val="000000"/>
          <w:lang w:eastAsia="en-GB"/>
        </w:rPr>
        <w:t>ed</w:t>
      </w:r>
      <w:r w:rsidRPr="00CA36DB">
        <w:rPr>
          <w:rFonts w:eastAsia="Times New Roman"/>
          <w:color w:val="000000"/>
          <w:lang w:eastAsia="en-GB"/>
        </w:rPr>
        <w:t xml:space="preserve"> they should be able to have an appointment any time they want one</w:t>
      </w:r>
    </w:p>
    <w:p w14:paraId="5BA25351" w14:textId="77777777" w:rsidR="00782B3B" w:rsidRPr="00CA36DB" w:rsidRDefault="00782B3B" w:rsidP="00782B3B">
      <w:pPr>
        <w:pStyle w:val="ListParagraph"/>
        <w:numPr>
          <w:ilvl w:val="0"/>
          <w:numId w:val="20"/>
        </w:numPr>
        <w:spacing w:after="160"/>
      </w:pPr>
      <w:r w:rsidRPr="00CA36DB">
        <w:rPr>
          <w:rFonts w:eastAsia="Times New Roman"/>
          <w:color w:val="000000"/>
          <w:lang w:eastAsia="en-GB"/>
        </w:rPr>
        <w:t xml:space="preserve">the answers from patients aged 31-45 and those 76+ </w:t>
      </w:r>
      <w:r>
        <w:rPr>
          <w:rFonts w:eastAsia="Times New Roman"/>
          <w:color w:val="000000"/>
          <w:lang w:eastAsia="en-GB"/>
        </w:rPr>
        <w:t>did not differ greatly</w:t>
      </w:r>
    </w:p>
    <w:p w14:paraId="7D633425" w14:textId="77777777" w:rsidR="00782B3B" w:rsidRPr="00CA36DB" w:rsidRDefault="00782B3B" w:rsidP="00782B3B">
      <w:pPr>
        <w:spacing w:after="0"/>
        <w:ind w:left="426" w:hanging="426"/>
      </w:pPr>
    </w:p>
    <w:p w14:paraId="61D47AF5" w14:textId="77777777" w:rsidR="00782B3B" w:rsidRDefault="00782B3B" w:rsidP="00782B3B">
      <w:pPr>
        <w:ind w:left="426" w:hanging="426"/>
        <w:rPr>
          <w:i/>
          <w:iCs/>
        </w:rPr>
      </w:pPr>
      <w:r>
        <w:rPr>
          <w:i/>
          <w:iCs/>
        </w:rPr>
        <w:t>Views on the use of SMS to communicate with patients</w:t>
      </w:r>
    </w:p>
    <w:p w14:paraId="2F7DEB3C" w14:textId="77777777" w:rsidR="00782B3B" w:rsidRDefault="00782B3B" w:rsidP="00782B3B">
      <w:pPr>
        <w:pStyle w:val="ListParagraph"/>
        <w:numPr>
          <w:ilvl w:val="0"/>
          <w:numId w:val="21"/>
        </w:numPr>
        <w:spacing w:after="160"/>
      </w:pPr>
      <w:r>
        <w:t xml:space="preserve">three quarters of patients found this very or fairly successful and 17% OK, slightly up on 2020.  </w:t>
      </w:r>
    </w:p>
    <w:p w14:paraId="0CB63BA9" w14:textId="77777777" w:rsidR="00782B3B" w:rsidRDefault="00782B3B" w:rsidP="00782B3B">
      <w:pPr>
        <w:spacing w:after="0"/>
        <w:ind w:left="426" w:hanging="426"/>
        <w:rPr>
          <w:i/>
          <w:iCs/>
        </w:rPr>
      </w:pPr>
    </w:p>
    <w:p w14:paraId="461B7439" w14:textId="77777777" w:rsidR="00782B3B" w:rsidRDefault="00782B3B" w:rsidP="00782B3B">
      <w:pPr>
        <w:ind w:left="426" w:hanging="426"/>
        <w:rPr>
          <w:i/>
          <w:iCs/>
        </w:rPr>
      </w:pPr>
      <w:r>
        <w:rPr>
          <w:i/>
          <w:iCs/>
        </w:rPr>
        <w:t>Covid safety</w:t>
      </w:r>
    </w:p>
    <w:p w14:paraId="26468088" w14:textId="77777777" w:rsidR="00782B3B" w:rsidRDefault="00782B3B" w:rsidP="00782B3B">
      <w:pPr>
        <w:pStyle w:val="ListParagraph"/>
        <w:numPr>
          <w:ilvl w:val="0"/>
          <w:numId w:val="21"/>
        </w:numPr>
        <w:spacing w:after="160"/>
      </w:pPr>
      <w:r>
        <w:t>all giving a clear answer to this question were happy with the safety at the surgery and the 2 clear responses were happy with home visit safety.</w:t>
      </w:r>
    </w:p>
    <w:p w14:paraId="79BDA25E" w14:textId="77777777" w:rsidR="00782B3B" w:rsidRDefault="00782B3B" w:rsidP="00782B3B">
      <w:pPr>
        <w:spacing w:after="0"/>
      </w:pPr>
    </w:p>
    <w:p w14:paraId="7B0ADC7E" w14:textId="77777777" w:rsidR="00782B3B" w:rsidRDefault="00782B3B" w:rsidP="00782B3B">
      <w:pPr>
        <w:ind w:left="426" w:hanging="426"/>
        <w:rPr>
          <w:i/>
          <w:iCs/>
        </w:rPr>
      </w:pPr>
      <w:r>
        <w:rPr>
          <w:i/>
          <w:iCs/>
        </w:rPr>
        <w:t>Chronic condition reviews</w:t>
      </w:r>
    </w:p>
    <w:p w14:paraId="6AB9C0C9" w14:textId="77777777" w:rsidR="00782B3B" w:rsidRPr="00524E3F" w:rsidRDefault="00782B3B" w:rsidP="00782B3B">
      <w:pPr>
        <w:pStyle w:val="ListParagraph"/>
        <w:numPr>
          <w:ilvl w:val="0"/>
          <w:numId w:val="21"/>
        </w:numPr>
        <w:spacing w:after="160"/>
      </w:pPr>
      <w:r>
        <w:t>most who were due a review said the review took place.  Three quarters said it happened roughly on the date expected and were happy with how the review was done.  However, a handful of patients didn’t get a review or were not satisfied with the arrangements.</w:t>
      </w:r>
    </w:p>
    <w:p w14:paraId="7325D853" w14:textId="77777777" w:rsidR="00782B3B" w:rsidRDefault="00782B3B" w:rsidP="00782B3B">
      <w:pPr>
        <w:spacing w:after="0"/>
      </w:pPr>
    </w:p>
    <w:p w14:paraId="0DE8EB48" w14:textId="77777777" w:rsidR="00782B3B" w:rsidRDefault="00782B3B" w:rsidP="00782B3B">
      <w:pPr>
        <w:ind w:left="426" w:hanging="426"/>
        <w:rPr>
          <w:i/>
          <w:iCs/>
        </w:rPr>
      </w:pPr>
      <w:r>
        <w:rPr>
          <w:i/>
          <w:iCs/>
        </w:rPr>
        <w:t>High risk/shielding patients</w:t>
      </w:r>
    </w:p>
    <w:p w14:paraId="3B96D7D6" w14:textId="77777777" w:rsidR="00782B3B" w:rsidRDefault="00782B3B" w:rsidP="00782B3B">
      <w:pPr>
        <w:pStyle w:val="ListParagraph"/>
        <w:numPr>
          <w:ilvl w:val="0"/>
          <w:numId w:val="21"/>
        </w:numPr>
        <w:spacing w:after="160"/>
      </w:pPr>
      <w:r>
        <w:t>just over half said either that their care couldn’t be better or was good.  The remainder said it was OK, a bit unsatisfactory or very unsatisfactory.</w:t>
      </w:r>
    </w:p>
    <w:p w14:paraId="24E30CCD" w14:textId="77777777" w:rsidR="00782B3B" w:rsidRDefault="00782B3B" w:rsidP="00782B3B">
      <w:pPr>
        <w:spacing w:after="0"/>
      </w:pPr>
    </w:p>
    <w:p w14:paraId="356EE911" w14:textId="77777777" w:rsidR="00782B3B" w:rsidRDefault="00782B3B" w:rsidP="00782B3B">
      <w:pPr>
        <w:ind w:left="426" w:hanging="426"/>
        <w:rPr>
          <w:i/>
          <w:iCs/>
        </w:rPr>
      </w:pPr>
      <w:r>
        <w:rPr>
          <w:i/>
          <w:iCs/>
        </w:rPr>
        <w:t>Contact with receptionists/admin staff</w:t>
      </w:r>
    </w:p>
    <w:p w14:paraId="7AF00DC9" w14:textId="77777777" w:rsidR="00782B3B" w:rsidRDefault="00782B3B" w:rsidP="00782B3B">
      <w:pPr>
        <w:pStyle w:val="ListParagraph"/>
        <w:numPr>
          <w:ilvl w:val="0"/>
          <w:numId w:val="21"/>
        </w:numPr>
        <w:spacing w:after="160"/>
      </w:pPr>
      <w:r>
        <w:t>just under three-quarters who had contact with a receptionist or member of the admin staff said their helpfulness and politeness was excellent or very good, less than in 2020.  Two said not very good, the rest OK</w:t>
      </w:r>
    </w:p>
    <w:p w14:paraId="664DC557" w14:textId="77777777" w:rsidR="00782B3B" w:rsidRDefault="00782B3B" w:rsidP="00782B3B">
      <w:pPr>
        <w:pStyle w:val="ListParagraph"/>
        <w:numPr>
          <w:ilvl w:val="0"/>
          <w:numId w:val="21"/>
        </w:numPr>
        <w:spacing w:after="160"/>
      </w:pPr>
      <w:r>
        <w:t>three-quarters said their call was answered very or fairly quickly, less than 2020.  12% said they had quite a long or a very long wait – in 2020 no-one ticked these boxes.</w:t>
      </w:r>
    </w:p>
    <w:p w14:paraId="5098750B" w14:textId="77777777" w:rsidR="00782B3B" w:rsidRDefault="00782B3B" w:rsidP="00782B3B">
      <w:pPr>
        <w:shd w:val="clear" w:color="auto" w:fill="FFFFFF"/>
        <w:spacing w:after="0" w:line="240" w:lineRule="auto"/>
        <w:textAlignment w:val="baseline"/>
        <w:rPr>
          <w:rFonts w:eastAsia="Times New Roman"/>
          <w:bCs/>
          <w:color w:val="000000"/>
          <w:sz w:val="22"/>
          <w:bdr w:val="none" w:sz="0" w:space="0" w:color="auto" w:frame="1"/>
          <w:lang w:eastAsia="en-GB"/>
        </w:rPr>
      </w:pPr>
    </w:p>
    <w:p w14:paraId="03CF0A0E" w14:textId="77777777" w:rsidR="00782B3B" w:rsidRPr="00343FD8" w:rsidRDefault="00782B3B" w:rsidP="00782B3B">
      <w:pPr>
        <w:shd w:val="clear" w:color="auto" w:fill="FFFFFF"/>
        <w:spacing w:line="240" w:lineRule="auto"/>
        <w:textAlignment w:val="baseline"/>
      </w:pPr>
      <w:r>
        <w:rPr>
          <w:u w:val="single"/>
        </w:rPr>
        <w:t>Conclusions and recommendations</w:t>
      </w:r>
    </w:p>
    <w:p w14:paraId="38C17382" w14:textId="77777777" w:rsidR="00782B3B" w:rsidRDefault="00782B3B" w:rsidP="00782B3B">
      <w:r>
        <w:t>The PPG is aware of the continuing challenges faced by the surgery (and, indeed, the whole NHS) over an intense 18+ month period in maintaining a service during the pandemic and continues to be grateful to every one of the staff at the surgery for their efforts and dedication.  The PPG notes the positive findings from the 2021 GP Patient Survey.</w:t>
      </w:r>
    </w:p>
    <w:p w14:paraId="70791372" w14:textId="77777777" w:rsidR="00782B3B" w:rsidRDefault="00782B3B" w:rsidP="00782B3B">
      <w:r>
        <w:t>The purpose of this PPG survey is to help the surgery learn from the experience by understanding the views of patients.  This is particularly important as remote consultation practices seem likely to become an on-going feature of primary care.</w:t>
      </w:r>
    </w:p>
    <w:p w14:paraId="6FEBF8B8" w14:textId="77777777" w:rsidR="00782B3B" w:rsidRDefault="00782B3B" w:rsidP="00782B3B">
      <w:r>
        <w:t>It is clear patients continue to have different views on use of remote appointments.  There are a few staunchly against anything other than F2F appointments whatever the issue.  But, from the data and the written comments, the PPG’s interpretation is that most patients are willing to contemplate the option of telephone or video appointments, but it depends on circumstances.  Our conclusion is that while patients may generally have confidence in the staff’s clinical judgements and not want to over-burden the surgery, they nonetheless would appreciate having a say in whether any appointment they have is remote or F2F for one or more of the reasons set out in question 6.  By the same token, the PPG understands that some patients are very much set against remote appointments, but we would urge these to accept the advantages to the surgery and to all patients waiting for an appointment from their using the remote arrangements for less serious or less complex matters, provided they are a practical possibility.</w:t>
      </w:r>
    </w:p>
    <w:p w14:paraId="4AB191DF" w14:textId="77777777" w:rsidR="00782B3B" w:rsidRDefault="00782B3B" w:rsidP="00782B3B">
      <w:r>
        <w:t>As for communications, it seems that the use of SMS messaging has been a success, with the proviso that account needs to be taken of those patients who are digitally excluded for whatever reason.  The evidence is also that the surgery website is being increasingly used, which reinforces the importance of keeping it up-to-date, not least to further reduce telephone calls just to obtain information about services.</w:t>
      </w:r>
    </w:p>
    <w:p w14:paraId="1935E890" w14:textId="77777777" w:rsidR="00782B3B" w:rsidRDefault="00782B3B" w:rsidP="00782B3B">
      <w:r>
        <w:t>Praise for the reception team is a little down on 2020.  This might be due to the continuing or added pressures on them, or to levels of patient tolerance declining as the new pandemic arrangements continue.  Whatever the reasons, it is important for this to be noted as genuine patient feedback of their experience and not a personal criticism of the reception team;  for the surgery to consider if it can take any steps to help the team return to the extremely high levels in 2020;  and for patients to try to be as understanding as they can be, even if it is difficult when they have health worries.  Similarly, the first recording of patients saying they have had to wait quite or a very long time to get through to the surgery is an important finding.</w:t>
      </w:r>
    </w:p>
    <w:p w14:paraId="442799E7" w14:textId="77777777" w:rsidR="00782B3B" w:rsidRDefault="00782B3B" w:rsidP="00782B3B">
      <w:r>
        <w:t>Five of the following recommendations are for the surgery.  Recommendation 3 is addressed to all fellow patients.</w:t>
      </w:r>
    </w:p>
    <w:p w14:paraId="3E481899" w14:textId="77777777" w:rsidR="00782B3B" w:rsidRDefault="00782B3B" w:rsidP="00782B3B">
      <w:r w:rsidRPr="00044A41">
        <w:rPr>
          <w:u w:val="single"/>
        </w:rPr>
        <w:t>Recommendation 1</w:t>
      </w:r>
      <w:r>
        <w:t>:  the surgery adds to each patient’s notes their preferences for remote/F2F appointments and acknowledges that there may sometimes be good reason for a patient to request a F2F appointment in particular circumstances even if there is no evident clinical need.</w:t>
      </w:r>
    </w:p>
    <w:p w14:paraId="6EE46BB6" w14:textId="77777777" w:rsidR="00782B3B" w:rsidRDefault="00782B3B" w:rsidP="00782B3B">
      <w:r w:rsidRPr="00044A41">
        <w:rPr>
          <w:u w:val="single"/>
        </w:rPr>
        <w:t>Recommendation 2</w:t>
      </w:r>
      <w:r>
        <w:t>:  the surgery writes an explanation for the website (in consultation with the PPG) of its approach to deciding whether to offer a remote or F2F appointment and the scope for patient choice.</w:t>
      </w:r>
    </w:p>
    <w:p w14:paraId="4C0525EB" w14:textId="77777777" w:rsidR="00782B3B" w:rsidRDefault="00782B3B" w:rsidP="00782B3B">
      <w:r w:rsidRPr="00044A41">
        <w:rPr>
          <w:u w:val="single"/>
        </w:rPr>
        <w:t>Recommendation 3</w:t>
      </w:r>
      <w:r>
        <w:t xml:space="preserve">:  all patients recognise the strain under which the surgery has been operating since March 2020 and that F2F appointments have continued (at reduced levels) throughout the pandemic.  The surgery’s pressures have included </w:t>
      </w:r>
    </w:p>
    <w:p w14:paraId="7C8C8B7F" w14:textId="77777777" w:rsidR="00782B3B" w:rsidRDefault="00782B3B" w:rsidP="00782B3B">
      <w:pPr>
        <w:pStyle w:val="ListParagraph"/>
        <w:numPr>
          <w:ilvl w:val="0"/>
          <w:numId w:val="22"/>
        </w:numPr>
        <w:spacing w:after="160"/>
      </w:pPr>
      <w:r>
        <w:t>more time needed for F2F appointments for Covid hygiene reasons</w:t>
      </w:r>
    </w:p>
    <w:p w14:paraId="36D09341" w14:textId="77777777" w:rsidR="00782B3B" w:rsidRDefault="00782B3B" w:rsidP="00782B3B">
      <w:pPr>
        <w:pStyle w:val="ListParagraph"/>
        <w:numPr>
          <w:ilvl w:val="0"/>
          <w:numId w:val="22"/>
        </w:numPr>
        <w:spacing w:after="160"/>
      </w:pPr>
      <w:r>
        <w:t>the importance of staff avoiding Covid, which could result in the whole surgery being temporarily closed</w:t>
      </w:r>
    </w:p>
    <w:p w14:paraId="7AADF1DC" w14:textId="77777777" w:rsidR="00782B3B" w:rsidRDefault="00782B3B" w:rsidP="00782B3B">
      <w:pPr>
        <w:pStyle w:val="ListParagraph"/>
        <w:numPr>
          <w:ilvl w:val="0"/>
          <w:numId w:val="22"/>
        </w:numPr>
        <w:spacing w:after="160"/>
      </w:pPr>
      <w:r>
        <w:t>the need to keep waiting room numbers very low to avoid Covid transmission</w:t>
      </w:r>
    </w:p>
    <w:p w14:paraId="7E248F89" w14:textId="77777777" w:rsidR="00782B3B" w:rsidRDefault="00782B3B" w:rsidP="00782B3B">
      <w:pPr>
        <w:pStyle w:val="ListParagraph"/>
        <w:numPr>
          <w:ilvl w:val="0"/>
          <w:numId w:val="22"/>
        </w:numPr>
        <w:spacing w:after="160"/>
      </w:pPr>
      <w:r>
        <w:t>the increasing demand for appointments, above pre-pandemic levels</w:t>
      </w:r>
    </w:p>
    <w:p w14:paraId="5BA37C78" w14:textId="77777777" w:rsidR="00782B3B" w:rsidRDefault="00782B3B" w:rsidP="00782B3B">
      <w:pPr>
        <w:pStyle w:val="ListParagraph"/>
        <w:numPr>
          <w:ilvl w:val="0"/>
          <w:numId w:val="22"/>
        </w:numPr>
        <w:spacing w:after="160"/>
      </w:pPr>
      <w:r>
        <w:t>the additional workload faced by staff caused by the many ramifications of Covid handling</w:t>
      </w:r>
    </w:p>
    <w:p w14:paraId="29EAF19E" w14:textId="77777777" w:rsidR="00782B3B" w:rsidRDefault="00782B3B" w:rsidP="00782B3B">
      <w:pPr>
        <w:pStyle w:val="ListParagraph"/>
        <w:numPr>
          <w:ilvl w:val="0"/>
          <w:numId w:val="22"/>
        </w:numPr>
        <w:spacing w:after="160"/>
      </w:pPr>
      <w:r>
        <w:t>the almost daily occurrence of patients abusing staff.</w:t>
      </w:r>
    </w:p>
    <w:p w14:paraId="35441510" w14:textId="77777777" w:rsidR="00782B3B" w:rsidRDefault="00782B3B" w:rsidP="00782B3B">
      <w:r w:rsidRPr="00044A41">
        <w:rPr>
          <w:u w:val="single"/>
        </w:rPr>
        <w:t>Recommendation 4</w:t>
      </w:r>
      <w:r>
        <w:t>:  the surgery takes note of all of the comments, including those which raise individual concerns about their treatment.  The PPG believes the comments paint pictures which can be equally valuable as the raw data.</w:t>
      </w:r>
    </w:p>
    <w:p w14:paraId="0FE8D86A" w14:textId="77777777" w:rsidR="00782B3B" w:rsidRDefault="00782B3B" w:rsidP="00782B3B">
      <w:r w:rsidRPr="00044A41">
        <w:rPr>
          <w:u w:val="single"/>
        </w:rPr>
        <w:t>Recommendation 5</w:t>
      </w:r>
      <w:r>
        <w:t>:  the surgery takes note of the apparent success of its SMS text messaging.  In order to build on the increased use of the surgery website, the surgery should pay sufficient attention to keeping key parts fully up to date at all times.</w:t>
      </w:r>
    </w:p>
    <w:p w14:paraId="72C30690" w14:textId="77777777" w:rsidR="00782B3B" w:rsidRDefault="00782B3B" w:rsidP="00782B3B">
      <w:r w:rsidRPr="00044A41">
        <w:rPr>
          <w:u w:val="single"/>
        </w:rPr>
        <w:t>Recommendation 6</w:t>
      </w:r>
      <w:r>
        <w:t>:  with the aim of reducing patient stress, which may lead to difficult conversations with receptionists, the surgery sets out prominently on the website the service it aims to deliver in relation to matters such as</w:t>
      </w:r>
    </w:p>
    <w:p w14:paraId="3EDFBB06" w14:textId="77777777" w:rsidR="00782B3B" w:rsidRPr="00066303" w:rsidRDefault="00782B3B" w:rsidP="00782B3B">
      <w:pPr>
        <w:numPr>
          <w:ilvl w:val="0"/>
          <w:numId w:val="23"/>
        </w:numPr>
        <w:shd w:val="clear" w:color="auto" w:fill="FFFFFF"/>
        <w:spacing w:after="0"/>
        <w:rPr>
          <w:rFonts w:eastAsia="Times New Roman"/>
          <w:bCs/>
          <w:color w:val="000000"/>
          <w:sz w:val="22"/>
          <w:lang w:eastAsia="en-GB"/>
        </w:rPr>
      </w:pPr>
      <w:r>
        <w:rPr>
          <w:rFonts w:eastAsia="Times New Roman"/>
          <w:color w:val="000000"/>
          <w:bdr w:val="none" w:sz="0" w:space="0" w:color="auto" w:frame="1"/>
          <w:lang w:eastAsia="en-GB"/>
        </w:rPr>
        <w:t>expected waiting times for getting through to the surgery by phone</w:t>
      </w:r>
    </w:p>
    <w:p w14:paraId="2816A0A2" w14:textId="77777777" w:rsidR="00782B3B" w:rsidRPr="00066303" w:rsidRDefault="00782B3B" w:rsidP="00782B3B">
      <w:pPr>
        <w:numPr>
          <w:ilvl w:val="0"/>
          <w:numId w:val="23"/>
        </w:numPr>
        <w:shd w:val="clear" w:color="auto" w:fill="FFFFFF"/>
        <w:spacing w:after="0"/>
        <w:rPr>
          <w:rFonts w:eastAsia="Times New Roman"/>
          <w:bCs/>
          <w:color w:val="000000"/>
          <w:sz w:val="22"/>
          <w:lang w:eastAsia="en-GB"/>
        </w:rPr>
      </w:pPr>
      <w:r>
        <w:rPr>
          <w:rFonts w:eastAsia="Times New Roman"/>
          <w:color w:val="000000"/>
          <w:bdr w:val="none" w:sz="0" w:space="0" w:color="auto" w:frame="1"/>
          <w:lang w:eastAsia="en-GB"/>
        </w:rPr>
        <w:t>expected waiting times for a</w:t>
      </w:r>
      <w:r w:rsidRPr="00066303">
        <w:rPr>
          <w:rFonts w:eastAsia="Times New Roman"/>
          <w:color w:val="000000"/>
          <w:bdr w:val="none" w:sz="0" w:space="0" w:color="auto" w:frame="1"/>
          <w:lang w:eastAsia="en-GB"/>
        </w:rPr>
        <w:t xml:space="preserve"> telephone triage chat with </w:t>
      </w:r>
      <w:r>
        <w:rPr>
          <w:rFonts w:eastAsia="Times New Roman"/>
          <w:color w:val="000000"/>
          <w:bdr w:val="none" w:sz="0" w:space="0" w:color="auto" w:frame="1"/>
          <w:lang w:eastAsia="en-GB"/>
        </w:rPr>
        <w:t>a</w:t>
      </w:r>
      <w:r w:rsidRPr="00066303">
        <w:rPr>
          <w:rFonts w:eastAsia="Times New Roman"/>
          <w:color w:val="000000"/>
          <w:bdr w:val="none" w:sz="0" w:space="0" w:color="auto" w:frame="1"/>
          <w:lang w:eastAsia="en-GB"/>
        </w:rPr>
        <w:t xml:space="preserve"> GP</w:t>
      </w:r>
    </w:p>
    <w:p w14:paraId="071D3D53" w14:textId="77777777" w:rsidR="00782B3B" w:rsidRPr="00CC2350" w:rsidRDefault="00782B3B" w:rsidP="00782B3B">
      <w:pPr>
        <w:numPr>
          <w:ilvl w:val="0"/>
          <w:numId w:val="23"/>
        </w:numPr>
        <w:shd w:val="clear" w:color="auto" w:fill="FFFFFF"/>
        <w:spacing w:after="0"/>
        <w:rPr>
          <w:rFonts w:eastAsia="Times New Roman"/>
          <w:bCs/>
          <w:color w:val="000000"/>
          <w:sz w:val="22"/>
          <w:lang w:eastAsia="en-GB"/>
        </w:rPr>
      </w:pPr>
      <w:r>
        <w:rPr>
          <w:rFonts w:eastAsia="Times New Roman"/>
          <w:color w:val="000000"/>
          <w:bdr w:val="none" w:sz="0" w:space="0" w:color="auto" w:frame="1"/>
          <w:lang w:eastAsia="en-GB"/>
        </w:rPr>
        <w:t>the chances of a GP call-back happening after the time slot given</w:t>
      </w:r>
    </w:p>
    <w:p w14:paraId="07C63DCC" w14:textId="77777777" w:rsidR="00782B3B" w:rsidRDefault="00782B3B" w:rsidP="00782B3B">
      <w:pPr>
        <w:numPr>
          <w:ilvl w:val="0"/>
          <w:numId w:val="23"/>
        </w:numPr>
        <w:shd w:val="clear" w:color="auto" w:fill="FFFFFF"/>
        <w:spacing w:after="0"/>
        <w:rPr>
          <w:rFonts w:eastAsia="Times New Roman"/>
          <w:bCs/>
          <w:color w:val="000000"/>
          <w:lang w:eastAsia="en-GB"/>
        </w:rPr>
      </w:pPr>
      <w:r w:rsidRPr="00F527D4">
        <w:rPr>
          <w:rFonts w:eastAsia="Times New Roman"/>
          <w:color w:val="000000"/>
          <w:lang w:eastAsia="en-GB"/>
        </w:rPr>
        <w:t>the alternatives to contacting the surgery - such as 111 and the Urgent Treatment Centre – and when they may be appropriate</w:t>
      </w:r>
    </w:p>
    <w:p w14:paraId="5B3D67C4" w14:textId="77777777" w:rsidR="00782B3B" w:rsidRPr="00F527D4" w:rsidRDefault="00782B3B" w:rsidP="00782B3B">
      <w:pPr>
        <w:numPr>
          <w:ilvl w:val="0"/>
          <w:numId w:val="23"/>
        </w:numPr>
        <w:shd w:val="clear" w:color="auto" w:fill="FFFFFF"/>
        <w:spacing w:after="0"/>
        <w:rPr>
          <w:rFonts w:eastAsia="Times New Roman"/>
          <w:bCs/>
          <w:color w:val="000000"/>
          <w:lang w:eastAsia="en-GB"/>
        </w:rPr>
      </w:pPr>
      <w:r>
        <w:rPr>
          <w:rFonts w:eastAsia="Times New Roman"/>
          <w:color w:val="000000"/>
          <w:lang w:eastAsia="en-GB"/>
        </w:rPr>
        <w:t>the non-clinical role of the reception team and why they may ask health questions.</w:t>
      </w:r>
    </w:p>
    <w:p w14:paraId="5DC2ADEE" w14:textId="77777777" w:rsidR="00782B3B" w:rsidRDefault="00782B3B" w:rsidP="00782B3B"/>
    <w:p w14:paraId="10977A9A" w14:textId="77777777" w:rsidR="00782B3B" w:rsidRDefault="00782B3B" w:rsidP="00782B3B">
      <w:r>
        <w:t>The PPG welcomes the surgery’s response.</w:t>
      </w:r>
    </w:p>
    <w:p w14:paraId="11F49C1A" w14:textId="578B5DE9" w:rsidR="009745E8" w:rsidRDefault="009745E8">
      <w:r>
        <w:br w:type="page"/>
      </w:r>
    </w:p>
    <w:p w14:paraId="6536607E" w14:textId="77777777" w:rsidR="004472DE" w:rsidRDefault="004472DE" w:rsidP="004472DE">
      <w:pPr>
        <w:jc w:val="right"/>
      </w:pPr>
      <w:r>
        <w:t xml:space="preserve">Appendix 2 </w:t>
      </w:r>
    </w:p>
    <w:p w14:paraId="72209BC2" w14:textId="77777777" w:rsidR="004472DE" w:rsidRDefault="004472DE" w:rsidP="004472DE"/>
    <w:p w14:paraId="68046772" w14:textId="4082635A" w:rsidR="004472DE" w:rsidRPr="001E11B2" w:rsidRDefault="004472DE" w:rsidP="004472DE">
      <w:pPr>
        <w:rPr>
          <w:b/>
          <w:bCs/>
        </w:rPr>
      </w:pPr>
      <w:r w:rsidRPr="001E11B2">
        <w:rPr>
          <w:b/>
          <w:bCs/>
        </w:rPr>
        <w:t>SUMMARY FINDINGS OF 202</w:t>
      </w:r>
      <w:r w:rsidR="001D71C4">
        <w:rPr>
          <w:b/>
          <w:bCs/>
        </w:rPr>
        <w:t>2</w:t>
      </w:r>
      <w:r w:rsidRPr="001E11B2">
        <w:rPr>
          <w:b/>
          <w:bCs/>
        </w:rPr>
        <w:t xml:space="preserve"> PATIENT SURVEY</w:t>
      </w:r>
    </w:p>
    <w:p w14:paraId="0AF9324F" w14:textId="77777777" w:rsidR="004472DE" w:rsidRDefault="004472DE" w:rsidP="004472DE">
      <w:pPr>
        <w:rPr>
          <w:u w:val="single"/>
        </w:rPr>
      </w:pPr>
    </w:p>
    <w:p w14:paraId="70CFE970" w14:textId="77777777" w:rsidR="00782B3B" w:rsidRDefault="00782B3B" w:rsidP="00782B3B">
      <w:pPr>
        <w:rPr>
          <w:rFonts w:eastAsia="Times New Roman"/>
          <w:bCs/>
          <w:color w:val="000000"/>
          <w:lang w:eastAsia="en-GB"/>
        </w:rPr>
      </w:pPr>
      <w:r>
        <w:t xml:space="preserve">Our surveys in 2020 and 2021 focused on getting patient views on the new ways of surgery operation since the pandemic began.  In 2021, 90% of respondents who had telephone consultations found them very or fairly successful or OK.  This was slightly down from 94% in 2020.  Most patients who commented said the success of telephone appointments depended on the condition they had.  </w:t>
      </w:r>
      <w:r w:rsidRPr="00CA36DB">
        <w:rPr>
          <w:rFonts w:eastAsia="Times New Roman"/>
          <w:color w:val="000000"/>
          <w:lang w:eastAsia="en-GB"/>
        </w:rPr>
        <w:t>90% of patients want</w:t>
      </w:r>
      <w:r>
        <w:rPr>
          <w:rFonts w:eastAsia="Times New Roman"/>
          <w:color w:val="000000"/>
          <w:lang w:eastAsia="en-GB"/>
        </w:rPr>
        <w:t>ed</w:t>
      </w:r>
      <w:r w:rsidRPr="00CA36DB">
        <w:rPr>
          <w:rFonts w:eastAsia="Times New Roman"/>
          <w:color w:val="000000"/>
          <w:lang w:eastAsia="en-GB"/>
        </w:rPr>
        <w:t xml:space="preserve"> to be able to access a </w:t>
      </w:r>
      <w:r>
        <w:rPr>
          <w:rFonts w:eastAsia="Times New Roman"/>
          <w:color w:val="000000"/>
          <w:lang w:eastAsia="en-GB"/>
        </w:rPr>
        <w:t>face-to-face (</w:t>
      </w:r>
      <w:r w:rsidRPr="00CA36DB">
        <w:rPr>
          <w:rFonts w:eastAsia="Times New Roman"/>
          <w:color w:val="000000"/>
          <w:lang w:eastAsia="en-GB"/>
        </w:rPr>
        <w:t>F2F</w:t>
      </w:r>
      <w:r>
        <w:rPr>
          <w:rFonts w:eastAsia="Times New Roman"/>
          <w:color w:val="000000"/>
          <w:lang w:eastAsia="en-GB"/>
        </w:rPr>
        <w:t>)</w:t>
      </w:r>
      <w:r w:rsidRPr="00CA36DB">
        <w:rPr>
          <w:rFonts w:eastAsia="Times New Roman"/>
          <w:color w:val="000000"/>
          <w:lang w:eastAsia="en-GB"/>
        </w:rPr>
        <w:t xml:space="preserve"> appointment</w:t>
      </w:r>
      <w:r>
        <w:rPr>
          <w:rFonts w:eastAsia="Times New Roman"/>
          <w:color w:val="000000"/>
          <w:lang w:eastAsia="en-GB"/>
        </w:rPr>
        <w:t xml:space="preserve"> </w:t>
      </w:r>
      <w:r w:rsidRPr="00CA36DB">
        <w:rPr>
          <w:rFonts w:eastAsia="Times New Roman"/>
          <w:color w:val="000000"/>
          <w:lang w:eastAsia="en-GB"/>
        </w:rPr>
        <w:t>if they think their condition could either be serious</w:t>
      </w:r>
      <w:r>
        <w:rPr>
          <w:rFonts w:eastAsia="Times New Roman"/>
          <w:color w:val="000000"/>
          <w:lang w:eastAsia="en-GB"/>
        </w:rPr>
        <w:t xml:space="preserve"> or if it</w:t>
      </w:r>
      <w:r w:rsidRPr="00CA36DB">
        <w:rPr>
          <w:rFonts w:eastAsia="Times New Roman"/>
          <w:color w:val="000000"/>
          <w:lang w:eastAsia="en-GB"/>
        </w:rPr>
        <w:t xml:space="preserve"> needs visual examination and </w:t>
      </w:r>
      <w:r>
        <w:rPr>
          <w:rFonts w:eastAsia="Times New Roman"/>
          <w:color w:val="000000"/>
          <w:lang w:eastAsia="en-GB"/>
        </w:rPr>
        <w:t>they think</w:t>
      </w:r>
      <w:r w:rsidRPr="00CA36DB">
        <w:rPr>
          <w:rFonts w:eastAsia="Times New Roman"/>
          <w:color w:val="000000"/>
          <w:lang w:eastAsia="en-GB"/>
        </w:rPr>
        <w:t xml:space="preserve"> a photo won’t be good enough</w:t>
      </w:r>
      <w:r>
        <w:rPr>
          <w:rFonts w:eastAsia="Times New Roman"/>
          <w:color w:val="000000"/>
          <w:lang w:eastAsia="en-GB"/>
        </w:rPr>
        <w:t xml:space="preserve">, </w:t>
      </w:r>
      <w:r w:rsidRPr="00CA36DB">
        <w:rPr>
          <w:rFonts w:eastAsia="Times New Roman"/>
          <w:color w:val="000000"/>
          <w:lang w:eastAsia="en-GB"/>
        </w:rPr>
        <w:t>even if the GP or nurse disagrees</w:t>
      </w:r>
      <w:r>
        <w:rPr>
          <w:rFonts w:eastAsia="Times New Roman"/>
          <w:color w:val="000000"/>
          <w:lang w:eastAsia="en-GB"/>
        </w:rPr>
        <w:t xml:space="preserve">.  </w:t>
      </w:r>
    </w:p>
    <w:p w14:paraId="733B5F80" w14:textId="77777777" w:rsidR="00782B3B" w:rsidRDefault="00782B3B" w:rsidP="00782B3B">
      <w:pPr>
        <w:rPr>
          <w:rFonts w:eastAsia="Times New Roman"/>
          <w:bCs/>
          <w:color w:val="000000"/>
          <w:lang w:eastAsia="en-GB"/>
        </w:rPr>
      </w:pPr>
      <w:r>
        <w:rPr>
          <w:rFonts w:eastAsia="Times New Roman"/>
          <w:color w:val="000000"/>
          <w:lang w:eastAsia="en-GB"/>
        </w:rPr>
        <w:t xml:space="preserve">In response to the 2021 survey, the surgery wrote: </w:t>
      </w:r>
    </w:p>
    <w:p w14:paraId="47CBAE68" w14:textId="77777777" w:rsidR="00782B3B" w:rsidRDefault="00782B3B" w:rsidP="00782B3B">
      <w:pPr>
        <w:spacing w:line="240" w:lineRule="auto"/>
        <w:ind w:left="720"/>
      </w:pPr>
      <w:r>
        <w:rPr>
          <w:rFonts w:eastAsia="Times New Roman"/>
          <w:color w:val="000000"/>
          <w:lang w:eastAsia="en-GB"/>
        </w:rPr>
        <w:t>“</w:t>
      </w:r>
      <w:r>
        <w:t>We would like to reassure all patients that the practice has and will continue to offer a varied model of care which is led via the clinical team, and we will continue to offer this varied model to ensure safety of patients and staff remains paramount, in order to ensure the practice remains open… We would also like to clarify that we too feel patient choice is an important factor when choosing the model of care and we will always take this into consideration when dealing with need.”</w:t>
      </w:r>
    </w:p>
    <w:p w14:paraId="6BEE9DD3" w14:textId="77777777" w:rsidR="00782B3B" w:rsidRPr="00D178C1" w:rsidRDefault="00782B3B" w:rsidP="00782B3B">
      <w:pPr>
        <w:rPr>
          <w:rFonts w:eastAsia="Times New Roman"/>
          <w:bCs/>
          <w:color w:val="000000"/>
          <w:lang w:eastAsia="en-GB"/>
        </w:rPr>
      </w:pPr>
      <w:r>
        <w:t xml:space="preserve">The 2021 report and surgery response can be found at </w:t>
      </w:r>
      <w:hyperlink r:id="rId7" w:history="1">
        <w:r w:rsidRPr="00590660">
          <w:rPr>
            <w:rStyle w:val="Hyperlink"/>
          </w:rPr>
          <w:t>https://www.johnhampdensurgery.co.uk/patient-participation-group</w:t>
        </w:r>
      </w:hyperlink>
      <w:r>
        <w:rPr>
          <w:i/>
          <w:iCs/>
        </w:rPr>
        <w:t xml:space="preserve"> </w:t>
      </w:r>
      <w:r>
        <w:t>.</w:t>
      </w:r>
    </w:p>
    <w:p w14:paraId="3C29A3E2" w14:textId="77777777" w:rsidR="00782B3B" w:rsidRDefault="00782B3B" w:rsidP="00782B3B">
      <w:pPr>
        <w:rPr>
          <w:rFonts w:eastAsia="Times New Roman"/>
          <w:bCs/>
          <w:color w:val="000000"/>
          <w:lang w:eastAsia="en-GB"/>
        </w:rPr>
      </w:pPr>
      <w:r>
        <w:rPr>
          <w:rFonts w:eastAsia="Times New Roman"/>
          <w:color w:val="000000"/>
          <w:lang w:eastAsia="en-GB"/>
        </w:rPr>
        <w:t>This year our survey focused on more general questions about what the surgery does well and what it might improve, plus questions about use of the surgery website.</w:t>
      </w:r>
    </w:p>
    <w:p w14:paraId="2480F53D" w14:textId="77777777" w:rsidR="00782B3B" w:rsidRDefault="00782B3B" w:rsidP="00782B3B">
      <w:r>
        <w:t>This report summarises the responses.  It also contains conclusions and recommendations based on the responses and broader considerations.  A summary of the report will be included in the surgery’s patient newsletter and the PPG will ask the surgery to put a copy of the full report on its website.</w:t>
      </w:r>
    </w:p>
    <w:p w14:paraId="024CDA5D" w14:textId="77777777" w:rsidR="00782B3B" w:rsidRDefault="00782B3B" w:rsidP="00782B3B">
      <w:r w:rsidRPr="00590660">
        <w:t>The surgery has helpfully provided a response to the survey, which is at appendix 1.</w:t>
      </w:r>
    </w:p>
    <w:p w14:paraId="69211A73" w14:textId="77777777" w:rsidR="00782B3B" w:rsidRDefault="00782B3B" w:rsidP="004E32F0">
      <w:pPr>
        <w:spacing w:before="360" w:after="120"/>
      </w:pPr>
      <w:r>
        <w:rPr>
          <w:u w:val="single"/>
        </w:rPr>
        <w:t>The questionnaire</w:t>
      </w:r>
    </w:p>
    <w:p w14:paraId="3600928F" w14:textId="77777777" w:rsidR="00782B3B" w:rsidRDefault="00782B3B" w:rsidP="00782B3B">
      <w:r>
        <w:t>The survey was sent to over 500 patients who have specifically given the PPG consent to contact them.  However, since the patients group has no mechanism for knowing if patients have left the surgery, there will inevitably be some on the PPG list who are no longer JHS patients.</w:t>
      </w:r>
    </w:p>
    <w:p w14:paraId="4F033730" w14:textId="77777777" w:rsidR="00782B3B" w:rsidRDefault="00782B3B" w:rsidP="00782B3B">
      <w:r>
        <w:t>It was initially sent out by the PPG on 30</w:t>
      </w:r>
      <w:r w:rsidRPr="00BB6F1D">
        <w:rPr>
          <w:vertAlign w:val="superscript"/>
        </w:rPr>
        <w:t>th</w:t>
      </w:r>
      <w:r>
        <w:t xml:space="preserve"> September 2022.  A reminder was sent by SMS by the surgery on 4</w:t>
      </w:r>
      <w:r w:rsidRPr="00941E62">
        <w:rPr>
          <w:vertAlign w:val="superscript"/>
        </w:rPr>
        <w:t>th</w:t>
      </w:r>
      <w:r>
        <w:t xml:space="preserve"> October and by email from the PPG on 29</w:t>
      </w:r>
      <w:r w:rsidRPr="00D178C1">
        <w:rPr>
          <w:vertAlign w:val="superscript"/>
        </w:rPr>
        <w:t>th</w:t>
      </w:r>
      <w:r>
        <w:t xml:space="preserve"> October.  All responses received by 21</w:t>
      </w:r>
      <w:r w:rsidRPr="00D178C1">
        <w:rPr>
          <w:vertAlign w:val="superscript"/>
        </w:rPr>
        <w:t>st</w:t>
      </w:r>
      <w:r>
        <w:t xml:space="preserve">  November have been analysed for this report.</w:t>
      </w:r>
    </w:p>
    <w:p w14:paraId="496911F7" w14:textId="77777777" w:rsidR="00782B3B" w:rsidRDefault="00782B3B" w:rsidP="00782B3B">
      <w:r>
        <w:t>Responses were received from 76 patients, significantly down from the 119 last year.  Those completing the survey were predominantly aged 46 and over. The survey was only sent out by electronic means. Given all this and the fact that the surgery currently has a list size of over 3,500, the survey results cannot be regarded as fully representative of all patient opinion.</w:t>
      </w:r>
    </w:p>
    <w:p w14:paraId="5EE30F4A" w14:textId="77777777" w:rsidR="00782B3B" w:rsidRDefault="00782B3B" w:rsidP="00782B3B">
      <w:r>
        <w:t>In reaching conclusions and recommendations, account has also been taken of the results of the 2021 GP Patient Survey undertaken by NHS Digital.</w:t>
      </w:r>
    </w:p>
    <w:p w14:paraId="5527B29E" w14:textId="77777777" w:rsidR="00782B3B" w:rsidRDefault="00782B3B" w:rsidP="004E32F0">
      <w:pPr>
        <w:spacing w:before="240"/>
        <w:rPr>
          <w:u w:val="single"/>
        </w:rPr>
      </w:pPr>
      <w:r>
        <w:rPr>
          <w:u w:val="single"/>
        </w:rPr>
        <w:t>Summary and analysis of findings</w:t>
      </w:r>
    </w:p>
    <w:p w14:paraId="6EFC3D39" w14:textId="77777777" w:rsidR="00782B3B" w:rsidRPr="008A5C55" w:rsidRDefault="00782B3B" w:rsidP="00782B3B">
      <w:pPr>
        <w:shd w:val="clear" w:color="auto" w:fill="FFFFFF"/>
        <w:spacing w:line="240" w:lineRule="auto"/>
        <w:textAlignment w:val="baseline"/>
        <w:rPr>
          <w:i/>
          <w:iCs/>
        </w:rPr>
      </w:pPr>
      <w:r w:rsidRPr="008A5C55">
        <w:rPr>
          <w:i/>
          <w:iCs/>
        </w:rPr>
        <w:t>What the surgery does well</w:t>
      </w:r>
    </w:p>
    <w:p w14:paraId="5DC5AE23" w14:textId="77777777" w:rsidR="00782B3B" w:rsidRDefault="00782B3B" w:rsidP="00782B3B">
      <w:pPr>
        <w:pStyle w:val="ListParagraph"/>
        <w:numPr>
          <w:ilvl w:val="3"/>
          <w:numId w:val="25"/>
        </w:numPr>
        <w:spacing w:after="160" w:line="259" w:lineRule="auto"/>
        <w:ind w:left="567"/>
      </w:pPr>
      <w:r>
        <w:t>Top comments:  being friendly, efficient, caring, understanding, answering the phone promptly</w:t>
      </w:r>
    </w:p>
    <w:p w14:paraId="0890B9FB" w14:textId="77777777" w:rsidR="00782B3B" w:rsidRPr="008A5C55" w:rsidRDefault="00782B3B" w:rsidP="00782B3B">
      <w:pPr>
        <w:shd w:val="clear" w:color="auto" w:fill="FFFFFF"/>
        <w:spacing w:line="240" w:lineRule="auto"/>
        <w:textAlignment w:val="baseline"/>
        <w:rPr>
          <w:i/>
          <w:iCs/>
        </w:rPr>
      </w:pPr>
      <w:r w:rsidRPr="008A5C55">
        <w:rPr>
          <w:i/>
          <w:iCs/>
        </w:rPr>
        <w:t xml:space="preserve">What the surgery </w:t>
      </w:r>
      <w:r>
        <w:rPr>
          <w:i/>
          <w:iCs/>
        </w:rPr>
        <w:t>might improve</w:t>
      </w:r>
    </w:p>
    <w:p w14:paraId="333B7B52" w14:textId="77777777" w:rsidR="00782B3B" w:rsidRDefault="00782B3B" w:rsidP="00782B3B">
      <w:pPr>
        <w:pStyle w:val="ListParagraph"/>
        <w:numPr>
          <w:ilvl w:val="3"/>
          <w:numId w:val="25"/>
        </w:numPr>
        <w:spacing w:after="160" w:line="259" w:lineRule="auto"/>
        <w:ind w:left="567"/>
      </w:pPr>
      <w:r>
        <w:t>The dominant response was a call for more face-to-face (F2F) appointments, plus some call for less of a wait for appointments</w:t>
      </w:r>
    </w:p>
    <w:p w14:paraId="15602EA8" w14:textId="77777777" w:rsidR="00782B3B" w:rsidRDefault="00782B3B" w:rsidP="00782B3B">
      <w:r>
        <w:rPr>
          <w:i/>
          <w:iCs/>
        </w:rPr>
        <w:t>Who reads the quarterly newsletter</w:t>
      </w:r>
    </w:p>
    <w:p w14:paraId="25EAA3EC" w14:textId="77777777" w:rsidR="00782B3B" w:rsidRDefault="00782B3B" w:rsidP="00782B3B">
      <w:pPr>
        <w:pStyle w:val="ListParagraph"/>
        <w:numPr>
          <w:ilvl w:val="3"/>
          <w:numId w:val="25"/>
        </w:numPr>
        <w:spacing w:after="160" w:line="259" w:lineRule="auto"/>
        <w:ind w:left="567"/>
      </w:pPr>
      <w:r>
        <w:t>A</w:t>
      </w:r>
      <w:r w:rsidRPr="008A5C55">
        <w:t>bout two-thirds of respondents said they read the newsletter</w:t>
      </w:r>
    </w:p>
    <w:p w14:paraId="3C5CBD60" w14:textId="77777777" w:rsidR="00782B3B" w:rsidRDefault="00782B3B" w:rsidP="00782B3B">
      <w:pPr>
        <w:rPr>
          <w:i/>
          <w:iCs/>
        </w:rPr>
      </w:pPr>
      <w:r>
        <w:rPr>
          <w:i/>
          <w:iCs/>
        </w:rPr>
        <w:t>How often patients use the surgery website</w:t>
      </w:r>
    </w:p>
    <w:p w14:paraId="4CD9D06F" w14:textId="77777777" w:rsidR="00782B3B" w:rsidRPr="00356326" w:rsidRDefault="00782B3B" w:rsidP="00782B3B">
      <w:pPr>
        <w:pStyle w:val="ListParagraph"/>
        <w:numPr>
          <w:ilvl w:val="3"/>
          <w:numId w:val="25"/>
        </w:numPr>
        <w:spacing w:after="160" w:line="259" w:lineRule="auto"/>
        <w:ind w:left="567"/>
      </w:pPr>
      <w:r w:rsidRPr="008A5C55">
        <w:t>2</w:t>
      </w:r>
      <w:r>
        <w:t>3</w:t>
      </w:r>
      <w:r w:rsidRPr="008A5C55">
        <w:t xml:space="preserve"> respondents either never look at the website or</w:t>
      </w:r>
      <w:r>
        <w:t xml:space="preserve"> look</w:t>
      </w:r>
      <w:r w:rsidRPr="008A5C55">
        <w:t xml:space="preserve"> less than once a year</w:t>
      </w:r>
    </w:p>
    <w:p w14:paraId="5B1E13E1" w14:textId="77777777" w:rsidR="00782B3B" w:rsidRDefault="00782B3B" w:rsidP="00782B3B">
      <w:pPr>
        <w:pStyle w:val="ListParagraph"/>
        <w:numPr>
          <w:ilvl w:val="3"/>
          <w:numId w:val="25"/>
        </w:numPr>
        <w:spacing w:after="160" w:line="259" w:lineRule="auto"/>
        <w:ind w:left="567"/>
      </w:pPr>
      <w:r>
        <w:t>11 respondents look at it once every 6-12 months</w:t>
      </w:r>
    </w:p>
    <w:p w14:paraId="2BED8B9C" w14:textId="77777777" w:rsidR="00782B3B" w:rsidRDefault="00782B3B" w:rsidP="00782B3B">
      <w:pPr>
        <w:pStyle w:val="ListParagraph"/>
        <w:numPr>
          <w:ilvl w:val="3"/>
          <w:numId w:val="25"/>
        </w:numPr>
        <w:spacing w:after="160" w:line="259" w:lineRule="auto"/>
        <w:ind w:left="567"/>
      </w:pPr>
      <w:r w:rsidRPr="008A5C55">
        <w:t>30 respondents view the website once every 1-6 months</w:t>
      </w:r>
    </w:p>
    <w:p w14:paraId="5311B696" w14:textId="77777777" w:rsidR="00782B3B" w:rsidRDefault="00782B3B" w:rsidP="00782B3B">
      <w:pPr>
        <w:pStyle w:val="ListParagraph"/>
        <w:numPr>
          <w:ilvl w:val="3"/>
          <w:numId w:val="25"/>
        </w:numPr>
        <w:spacing w:after="160" w:line="259" w:lineRule="auto"/>
        <w:ind w:left="567"/>
      </w:pPr>
      <w:r>
        <w:t>3 respondents view it at least once a month</w:t>
      </w:r>
    </w:p>
    <w:p w14:paraId="4FB7C9FE" w14:textId="77777777" w:rsidR="00782B3B" w:rsidRDefault="00782B3B" w:rsidP="00782B3B">
      <w:pPr>
        <w:rPr>
          <w:i/>
          <w:iCs/>
        </w:rPr>
      </w:pPr>
      <w:r>
        <w:rPr>
          <w:i/>
          <w:iCs/>
        </w:rPr>
        <w:t>Reasons given by patients who rarely use the website</w:t>
      </w:r>
    </w:p>
    <w:p w14:paraId="58CCFB40" w14:textId="77777777" w:rsidR="00782B3B" w:rsidRDefault="00782B3B" w:rsidP="00782B3B">
      <w:pPr>
        <w:pStyle w:val="ListParagraph"/>
        <w:numPr>
          <w:ilvl w:val="0"/>
          <w:numId w:val="24"/>
        </w:numPr>
        <w:shd w:val="clear" w:color="auto" w:fill="FFFFFF"/>
        <w:spacing w:after="0" w:line="240" w:lineRule="auto"/>
        <w:ind w:left="567"/>
        <w:textAlignment w:val="baseline"/>
        <w:rPr>
          <w:i/>
          <w:iCs/>
        </w:rPr>
      </w:pPr>
      <w:r w:rsidRPr="00EC7CCF">
        <w:t xml:space="preserve">Popular reasons were:  no or only occasional need, use other information sources (NHS website, NHS app for prescriptions), prefer to speak to someone, website is not user-friendly or too wordy.  A patient in the </w:t>
      </w:r>
      <w:r w:rsidRPr="00EC7CCF">
        <w:rPr>
          <w:shd w:val="clear" w:color="auto" w:fill="FFFFFF"/>
        </w:rPr>
        <w:sym w:font="Symbol" w:char="F0B3"/>
      </w:r>
      <w:r w:rsidRPr="00EC7CCF">
        <w:rPr>
          <w:color w:val="000000"/>
          <w:shd w:val="clear" w:color="auto" w:fill="FFFFFF"/>
        </w:rPr>
        <w:t>76 age bracket said they were adjusting to using the computer for everything</w:t>
      </w:r>
    </w:p>
    <w:p w14:paraId="4ACFA842" w14:textId="77777777" w:rsidR="00782B3B" w:rsidRDefault="00782B3B" w:rsidP="00BB21F0">
      <w:pPr>
        <w:spacing w:after="0"/>
        <w:rPr>
          <w:i/>
          <w:iCs/>
        </w:rPr>
      </w:pPr>
    </w:p>
    <w:p w14:paraId="1B76B5EF" w14:textId="77777777" w:rsidR="00782B3B" w:rsidRDefault="00782B3B" w:rsidP="00782B3B">
      <w:pPr>
        <w:rPr>
          <w:i/>
          <w:iCs/>
        </w:rPr>
      </w:pPr>
      <w:r>
        <w:rPr>
          <w:i/>
          <w:iCs/>
        </w:rPr>
        <w:t>What else patients want to see on the website</w:t>
      </w:r>
    </w:p>
    <w:p w14:paraId="342E5004" w14:textId="77777777" w:rsidR="00782B3B" w:rsidRDefault="00782B3B" w:rsidP="00782B3B">
      <w:pPr>
        <w:pStyle w:val="ListParagraph"/>
        <w:numPr>
          <w:ilvl w:val="0"/>
          <w:numId w:val="26"/>
        </w:numPr>
        <w:spacing w:after="160" w:line="259" w:lineRule="auto"/>
        <w:ind w:left="567"/>
      </w:pPr>
      <w:r>
        <w:t>There were only 11 comments and no common themes</w:t>
      </w:r>
    </w:p>
    <w:p w14:paraId="461AF5B2" w14:textId="77777777" w:rsidR="00782B3B" w:rsidRPr="005E6C08" w:rsidRDefault="00782B3B" w:rsidP="00782B3B">
      <w:pPr>
        <w:rPr>
          <w:color w:val="000000"/>
          <w:sz w:val="22"/>
          <w:shd w:val="clear" w:color="auto" w:fill="FFFFFF"/>
        </w:rPr>
      </w:pPr>
      <w:r>
        <w:rPr>
          <w:i/>
          <w:iCs/>
        </w:rPr>
        <w:t>Whether patients look at the website for practical information (eg opening times and vaccinations) before ringing the surgery</w:t>
      </w:r>
    </w:p>
    <w:p w14:paraId="13508B1A" w14:textId="77777777" w:rsidR="00782B3B" w:rsidRPr="008A5C55" w:rsidRDefault="00782B3B" w:rsidP="00782B3B">
      <w:pPr>
        <w:pStyle w:val="ListParagraph"/>
        <w:numPr>
          <w:ilvl w:val="3"/>
          <w:numId w:val="25"/>
        </w:numPr>
        <w:spacing w:after="160" w:line="259" w:lineRule="auto"/>
        <w:ind w:left="567"/>
      </w:pPr>
      <w:r w:rsidRPr="008A5C55">
        <w:t xml:space="preserve">36 </w:t>
      </w:r>
      <w:r>
        <w:t xml:space="preserve">respondents look </w:t>
      </w:r>
      <w:r w:rsidRPr="008A5C55">
        <w:t xml:space="preserve">on the website before considering ringing and 28 don’t </w:t>
      </w:r>
    </w:p>
    <w:p w14:paraId="3F8C08E9" w14:textId="77777777" w:rsidR="00782B3B" w:rsidRPr="006C1CED" w:rsidRDefault="00782B3B" w:rsidP="00782B3B">
      <w:pPr>
        <w:rPr>
          <w:i/>
          <w:iCs/>
        </w:rPr>
      </w:pPr>
      <w:r w:rsidRPr="006C1CED">
        <w:rPr>
          <w:i/>
          <w:iCs/>
        </w:rPr>
        <w:t xml:space="preserve">Two most important items patients </w:t>
      </w:r>
      <w:r>
        <w:rPr>
          <w:i/>
          <w:iCs/>
        </w:rPr>
        <w:t xml:space="preserve">want </w:t>
      </w:r>
      <w:r w:rsidRPr="006C1CED">
        <w:rPr>
          <w:i/>
          <w:iCs/>
        </w:rPr>
        <w:t>to be able to find on the website</w:t>
      </w:r>
    </w:p>
    <w:p w14:paraId="7A3EB2D9" w14:textId="77777777" w:rsidR="00782B3B" w:rsidRDefault="00782B3B" w:rsidP="00782B3B">
      <w:pPr>
        <w:pStyle w:val="ListParagraph"/>
        <w:numPr>
          <w:ilvl w:val="0"/>
          <w:numId w:val="25"/>
        </w:numPr>
        <w:spacing w:after="160" w:line="259" w:lineRule="auto"/>
        <w:ind w:left="567"/>
      </w:pPr>
      <w:r>
        <w:t xml:space="preserve">The very clear winner is opening times.  Others mentioned repeat prescriptions, out of hours contacts, test results, when to ring for test results, how to book appointments, Covid and flu jabs, public holiday opening times, links to NHS pages/apps, up-to-date news, health information, and appointment booking.  The PPG notes that a good deal of this information is on the website and therefore raises questions about patients’ use of the website and how navigable it is (which has hopefully improved since the post-survey website revision).  </w:t>
      </w:r>
    </w:p>
    <w:p w14:paraId="526037BA" w14:textId="77777777" w:rsidR="00782B3B" w:rsidRDefault="00782B3B" w:rsidP="00782B3B">
      <w:pPr>
        <w:pStyle w:val="ListParagraph"/>
        <w:ind w:left="567"/>
      </w:pPr>
    </w:p>
    <w:p w14:paraId="5046AF04" w14:textId="77777777" w:rsidR="00782B3B" w:rsidRPr="001101D5" w:rsidRDefault="00782B3B" w:rsidP="00782B3B">
      <w:pPr>
        <w:pStyle w:val="ListParagraph"/>
        <w:numPr>
          <w:ilvl w:val="0"/>
          <w:numId w:val="25"/>
        </w:numPr>
        <w:spacing w:after="160" w:line="259" w:lineRule="auto"/>
        <w:ind w:left="567"/>
      </w:pPr>
      <w:r>
        <w:t xml:space="preserve">Since the survey was completed, the PPG has come across a new NHS England Guide </w:t>
      </w:r>
      <w:r w:rsidRPr="001101D5">
        <w:rPr>
          <w:i/>
          <w:iCs/>
        </w:rPr>
        <w:t>Creating a highly usable and accessible GP website for patients</w:t>
      </w:r>
      <w:r>
        <w:rPr>
          <w:i/>
          <w:iCs/>
        </w:rPr>
        <w:t xml:space="preserve"> </w:t>
      </w:r>
      <w:hyperlink r:id="rId8" w:history="1">
        <w:r w:rsidRPr="00C2432B">
          <w:rPr>
            <w:rStyle w:val="Hyperlink"/>
            <w:i/>
            <w:iCs/>
          </w:rPr>
          <w:t>https://www.england.nhs.uk/long-read/creating-a-highly-usable-and-accessible-gp-website-for-patients/</w:t>
        </w:r>
      </w:hyperlink>
      <w:r>
        <w:rPr>
          <w:i/>
          <w:iCs/>
        </w:rPr>
        <w:t xml:space="preserve"> </w:t>
      </w:r>
      <w:r>
        <w:t>.  This lists the benefits of having a highly accessible and useable website.  Research for the guide revealed the top eight tasks patients come to a surgery website for, in addition to seeking information:</w:t>
      </w:r>
    </w:p>
    <w:p w14:paraId="42B4FB21" w14:textId="77777777" w:rsidR="00782B3B" w:rsidRPr="001101D5" w:rsidRDefault="00782B3B" w:rsidP="00782B3B">
      <w:pPr>
        <w:numPr>
          <w:ilvl w:val="0"/>
          <w:numId w:val="29"/>
        </w:numPr>
        <w:shd w:val="clear" w:color="auto" w:fill="FFFFFF"/>
        <w:spacing w:after="0" w:line="240" w:lineRule="auto"/>
        <w:ind w:left="1005"/>
        <w:textAlignment w:val="baseline"/>
        <w:rPr>
          <w:rFonts w:eastAsia="Times New Roman"/>
          <w:bCs/>
          <w:color w:val="202A30"/>
          <w:lang w:eastAsia="en-GB"/>
        </w:rPr>
      </w:pPr>
      <w:r w:rsidRPr="001101D5">
        <w:rPr>
          <w:rFonts w:eastAsia="Times New Roman"/>
          <w:color w:val="202A30"/>
          <w:lang w:eastAsia="en-GB"/>
        </w:rPr>
        <w:t>Make, change or cancel and appointment.</w:t>
      </w:r>
    </w:p>
    <w:p w14:paraId="3412F030" w14:textId="77777777" w:rsidR="00782B3B" w:rsidRPr="001101D5" w:rsidRDefault="00782B3B" w:rsidP="00782B3B">
      <w:pPr>
        <w:numPr>
          <w:ilvl w:val="0"/>
          <w:numId w:val="29"/>
        </w:numPr>
        <w:shd w:val="clear" w:color="auto" w:fill="FFFFFF"/>
        <w:spacing w:after="0" w:line="240" w:lineRule="auto"/>
        <w:ind w:left="1005"/>
        <w:textAlignment w:val="baseline"/>
        <w:rPr>
          <w:rFonts w:eastAsia="Times New Roman"/>
          <w:bCs/>
          <w:color w:val="202A30"/>
          <w:lang w:eastAsia="en-GB"/>
        </w:rPr>
      </w:pPr>
      <w:r w:rsidRPr="001101D5">
        <w:rPr>
          <w:rFonts w:eastAsia="Times New Roman"/>
          <w:color w:val="202A30"/>
          <w:lang w:eastAsia="en-GB"/>
        </w:rPr>
        <w:t>Get a repeat prescription.</w:t>
      </w:r>
    </w:p>
    <w:p w14:paraId="55953B0D" w14:textId="77777777" w:rsidR="00782B3B" w:rsidRPr="001101D5" w:rsidRDefault="00782B3B" w:rsidP="00782B3B">
      <w:pPr>
        <w:numPr>
          <w:ilvl w:val="0"/>
          <w:numId w:val="29"/>
        </w:numPr>
        <w:shd w:val="clear" w:color="auto" w:fill="FFFFFF"/>
        <w:spacing w:after="0" w:line="240" w:lineRule="auto"/>
        <w:ind w:left="1005"/>
        <w:textAlignment w:val="baseline"/>
        <w:rPr>
          <w:rFonts w:eastAsia="Times New Roman"/>
          <w:bCs/>
          <w:color w:val="202A30"/>
          <w:lang w:eastAsia="en-GB"/>
        </w:rPr>
      </w:pPr>
      <w:r w:rsidRPr="001101D5">
        <w:rPr>
          <w:rFonts w:eastAsia="Times New Roman"/>
          <w:color w:val="202A30"/>
          <w:lang w:eastAsia="en-GB"/>
        </w:rPr>
        <w:t>Get a sick note for work.</w:t>
      </w:r>
    </w:p>
    <w:p w14:paraId="590744DA" w14:textId="77777777" w:rsidR="00782B3B" w:rsidRPr="001101D5" w:rsidRDefault="00782B3B" w:rsidP="00782B3B">
      <w:pPr>
        <w:numPr>
          <w:ilvl w:val="0"/>
          <w:numId w:val="29"/>
        </w:numPr>
        <w:shd w:val="clear" w:color="auto" w:fill="FFFFFF"/>
        <w:spacing w:after="0" w:line="240" w:lineRule="auto"/>
        <w:ind w:left="1005"/>
        <w:textAlignment w:val="baseline"/>
        <w:rPr>
          <w:rFonts w:eastAsia="Times New Roman"/>
          <w:bCs/>
          <w:color w:val="202A30"/>
          <w:lang w:eastAsia="en-GB"/>
        </w:rPr>
      </w:pPr>
      <w:r w:rsidRPr="001101D5">
        <w:rPr>
          <w:rFonts w:eastAsia="Times New Roman"/>
          <w:color w:val="202A30"/>
          <w:lang w:eastAsia="en-GB"/>
        </w:rPr>
        <w:t>Get test results.</w:t>
      </w:r>
    </w:p>
    <w:p w14:paraId="06E944F4" w14:textId="77777777" w:rsidR="00782B3B" w:rsidRPr="001101D5" w:rsidRDefault="00782B3B" w:rsidP="00782B3B">
      <w:pPr>
        <w:numPr>
          <w:ilvl w:val="0"/>
          <w:numId w:val="29"/>
        </w:numPr>
        <w:shd w:val="clear" w:color="auto" w:fill="FFFFFF"/>
        <w:spacing w:after="0" w:line="240" w:lineRule="auto"/>
        <w:ind w:left="1005"/>
        <w:textAlignment w:val="baseline"/>
        <w:rPr>
          <w:rFonts w:eastAsia="Times New Roman"/>
          <w:bCs/>
          <w:color w:val="202A30"/>
          <w:lang w:eastAsia="en-GB"/>
        </w:rPr>
      </w:pPr>
      <w:r w:rsidRPr="001101D5">
        <w:rPr>
          <w:rFonts w:eastAsia="Times New Roman"/>
          <w:color w:val="202A30"/>
          <w:lang w:eastAsia="en-GB"/>
        </w:rPr>
        <w:t>Register with/join the practice.</w:t>
      </w:r>
    </w:p>
    <w:p w14:paraId="3E06EB61" w14:textId="77777777" w:rsidR="00782B3B" w:rsidRPr="001101D5" w:rsidRDefault="00782B3B" w:rsidP="00782B3B">
      <w:pPr>
        <w:numPr>
          <w:ilvl w:val="0"/>
          <w:numId w:val="29"/>
        </w:numPr>
        <w:shd w:val="clear" w:color="auto" w:fill="FFFFFF"/>
        <w:spacing w:after="0" w:line="240" w:lineRule="auto"/>
        <w:ind w:left="1005"/>
        <w:textAlignment w:val="baseline"/>
        <w:rPr>
          <w:rFonts w:eastAsia="Times New Roman"/>
          <w:bCs/>
          <w:color w:val="202A30"/>
          <w:lang w:eastAsia="en-GB"/>
        </w:rPr>
      </w:pPr>
      <w:r w:rsidRPr="001101D5">
        <w:rPr>
          <w:rFonts w:eastAsia="Times New Roman"/>
          <w:color w:val="202A30"/>
          <w:lang w:eastAsia="en-GB"/>
        </w:rPr>
        <w:t>Get the practice phone number.</w:t>
      </w:r>
    </w:p>
    <w:p w14:paraId="2A80BE8F" w14:textId="77777777" w:rsidR="00782B3B" w:rsidRPr="001101D5" w:rsidRDefault="00782B3B" w:rsidP="00782B3B">
      <w:pPr>
        <w:numPr>
          <w:ilvl w:val="0"/>
          <w:numId w:val="29"/>
        </w:numPr>
        <w:shd w:val="clear" w:color="auto" w:fill="FFFFFF"/>
        <w:spacing w:after="0" w:line="240" w:lineRule="auto"/>
        <w:ind w:left="1005"/>
        <w:textAlignment w:val="baseline"/>
        <w:rPr>
          <w:rFonts w:eastAsia="Times New Roman"/>
          <w:bCs/>
          <w:color w:val="202A30"/>
          <w:lang w:eastAsia="en-GB"/>
        </w:rPr>
      </w:pPr>
      <w:r w:rsidRPr="001101D5">
        <w:rPr>
          <w:rFonts w:eastAsia="Times New Roman"/>
          <w:color w:val="202A30"/>
          <w:lang w:eastAsia="en-GB"/>
        </w:rPr>
        <w:t>Find out the practice opening times.</w:t>
      </w:r>
    </w:p>
    <w:p w14:paraId="281B3104" w14:textId="77777777" w:rsidR="00782B3B" w:rsidRDefault="00782B3B" w:rsidP="00782B3B">
      <w:pPr>
        <w:numPr>
          <w:ilvl w:val="0"/>
          <w:numId w:val="29"/>
        </w:numPr>
        <w:shd w:val="clear" w:color="auto" w:fill="FFFFFF"/>
        <w:spacing w:after="160" w:line="240" w:lineRule="auto"/>
        <w:ind w:left="1005"/>
        <w:textAlignment w:val="baseline"/>
        <w:rPr>
          <w:rFonts w:eastAsia="Times New Roman"/>
          <w:bCs/>
          <w:color w:val="202A30"/>
          <w:lang w:eastAsia="en-GB"/>
        </w:rPr>
      </w:pPr>
      <w:r w:rsidRPr="001101D5">
        <w:rPr>
          <w:rFonts w:eastAsia="Times New Roman"/>
          <w:color w:val="202A30"/>
          <w:lang w:eastAsia="en-GB"/>
        </w:rPr>
        <w:t>Find the practice address.</w:t>
      </w:r>
    </w:p>
    <w:p w14:paraId="363441B7" w14:textId="77777777" w:rsidR="00782B3B" w:rsidRPr="001101D5" w:rsidRDefault="00782B3B" w:rsidP="00782B3B">
      <w:pPr>
        <w:shd w:val="clear" w:color="auto" w:fill="FFFFFF"/>
        <w:spacing w:line="240" w:lineRule="auto"/>
        <w:ind w:left="645"/>
        <w:textAlignment w:val="baseline"/>
        <w:rPr>
          <w:rFonts w:eastAsia="Times New Roman"/>
          <w:bCs/>
          <w:color w:val="202A30"/>
          <w:lang w:eastAsia="en-GB"/>
        </w:rPr>
      </w:pPr>
      <w:r>
        <w:rPr>
          <w:rFonts w:eastAsia="Times New Roman"/>
          <w:color w:val="202A30"/>
          <w:lang w:eastAsia="en-GB"/>
        </w:rPr>
        <w:t>The PPG also recognises that the guide is evidence of the amount of effort and resource required to establish and maintain a successful website.</w:t>
      </w:r>
    </w:p>
    <w:p w14:paraId="168142B0" w14:textId="77777777" w:rsidR="00782B3B" w:rsidRDefault="00782B3B" w:rsidP="00782B3B">
      <w:pPr>
        <w:rPr>
          <w:i/>
          <w:iCs/>
        </w:rPr>
      </w:pPr>
      <w:r>
        <w:rPr>
          <w:i/>
          <w:iCs/>
        </w:rPr>
        <w:t>Things patients want to see on the website not currently there</w:t>
      </w:r>
    </w:p>
    <w:p w14:paraId="77E808EA" w14:textId="77777777" w:rsidR="00782B3B" w:rsidRDefault="00782B3B" w:rsidP="00782B3B">
      <w:pPr>
        <w:pStyle w:val="ListParagraph"/>
        <w:numPr>
          <w:ilvl w:val="0"/>
          <w:numId w:val="25"/>
        </w:numPr>
        <w:spacing w:after="160" w:line="259" w:lineRule="auto"/>
        <w:ind w:left="567"/>
      </w:pPr>
      <w:r>
        <w:t>Just 11 comments on this.  Suggestions included ability to book appointments online, list of quieter times when non-urgent queries are best made, likely wait times for an appointment.</w:t>
      </w:r>
    </w:p>
    <w:p w14:paraId="088385D0" w14:textId="77777777" w:rsidR="00782B3B" w:rsidRPr="006C1CED" w:rsidRDefault="00782B3B" w:rsidP="00782B3B">
      <w:pPr>
        <w:rPr>
          <w:i/>
          <w:iCs/>
        </w:rPr>
      </w:pPr>
      <w:r>
        <w:rPr>
          <w:i/>
          <w:iCs/>
        </w:rPr>
        <w:t>Other comments</w:t>
      </w:r>
    </w:p>
    <w:p w14:paraId="38B1423F" w14:textId="77777777" w:rsidR="00782B3B" w:rsidRDefault="00782B3B" w:rsidP="00782B3B">
      <w:pPr>
        <w:pStyle w:val="ListParagraph"/>
        <w:numPr>
          <w:ilvl w:val="0"/>
          <w:numId w:val="25"/>
        </w:numPr>
        <w:spacing w:after="160" w:line="259" w:lineRule="auto"/>
        <w:ind w:left="567"/>
      </w:pPr>
      <w:r>
        <w:t>These comments largely repeated what has been summarised above</w:t>
      </w:r>
    </w:p>
    <w:p w14:paraId="034741E2" w14:textId="77777777" w:rsidR="00782B3B" w:rsidRDefault="00782B3B" w:rsidP="00782B3B">
      <w:pPr>
        <w:pStyle w:val="ListParagraph"/>
        <w:numPr>
          <w:ilvl w:val="0"/>
          <w:numId w:val="25"/>
        </w:numPr>
        <w:spacing w:after="160" w:line="259" w:lineRule="auto"/>
        <w:ind w:left="567"/>
      </w:pPr>
      <w:r>
        <w:t>It is perhaps worth highlighting two comments which, in the light of the clear concerns about F2F appointments mentioned above, may echo what other patients are thinking:</w:t>
      </w:r>
    </w:p>
    <w:p w14:paraId="5FB72A28" w14:textId="77777777" w:rsidR="00782B3B" w:rsidRDefault="00782B3B" w:rsidP="00782B3B">
      <w:pPr>
        <w:pStyle w:val="ListParagraph"/>
        <w:shd w:val="clear" w:color="auto" w:fill="FFFFFF"/>
        <w:spacing w:after="0" w:line="240" w:lineRule="auto"/>
        <w:ind w:left="567"/>
        <w:textAlignment w:val="baseline"/>
        <w:rPr>
          <w:rFonts w:eastAsia="Times New Roman"/>
          <w:color w:val="000000"/>
          <w:sz w:val="22"/>
          <w:bdr w:val="none" w:sz="0" w:space="0" w:color="auto" w:frame="1"/>
          <w:lang w:eastAsia="en-GB"/>
        </w:rPr>
      </w:pPr>
    </w:p>
    <w:p w14:paraId="10D91D13" w14:textId="77777777" w:rsidR="00782B3B" w:rsidRDefault="00782B3B" w:rsidP="00782B3B">
      <w:pPr>
        <w:pStyle w:val="ListParagraph"/>
        <w:shd w:val="clear" w:color="auto" w:fill="FFFFFF"/>
        <w:spacing w:after="0" w:line="240" w:lineRule="auto"/>
        <w:ind w:left="851"/>
        <w:textAlignment w:val="baseline"/>
        <w:rPr>
          <w:rFonts w:eastAsia="Times New Roman"/>
          <w:color w:val="000000"/>
          <w:bdr w:val="none" w:sz="0" w:space="0" w:color="auto" w:frame="1"/>
          <w:lang w:eastAsia="en-GB"/>
        </w:rPr>
      </w:pPr>
      <w:r>
        <w:rPr>
          <w:rFonts w:eastAsia="Times New Roman"/>
          <w:color w:val="000000"/>
          <w:bdr w:val="none" w:sz="0" w:space="0" w:color="auto" w:frame="1"/>
          <w:lang w:eastAsia="en-GB"/>
        </w:rPr>
        <w:t>“</w:t>
      </w:r>
      <w:r w:rsidRPr="005B3D41">
        <w:rPr>
          <w:rFonts w:eastAsia="Times New Roman"/>
          <w:color w:val="000000"/>
          <w:bdr w:val="none" w:sz="0" w:space="0" w:color="auto" w:frame="1"/>
          <w:lang w:eastAsia="en-GB"/>
        </w:rPr>
        <w:t>L</w:t>
      </w:r>
      <w:r w:rsidRPr="005B3D41">
        <w:rPr>
          <w:color w:val="000000"/>
          <w:shd w:val="clear" w:color="auto" w:fill="FFFFFF"/>
        </w:rPr>
        <w:t>ike many people I still feel there is no "old fashioned" feeling of the Doctor being there for you. There seems to be a culture of only phone if its life threatening. Don't phone early because we'll</w:t>
      </w:r>
      <w:r>
        <w:rPr>
          <w:color w:val="000000"/>
          <w:shd w:val="clear" w:color="auto" w:fill="FFFFFF"/>
        </w:rPr>
        <w:t xml:space="preserve"> </w:t>
      </w:r>
      <w:r w:rsidRPr="005B3D41">
        <w:rPr>
          <w:color w:val="000000"/>
          <w:shd w:val="clear" w:color="auto" w:fill="FFFFFF"/>
        </w:rPr>
        <w:t>never answer the phone and if we offer you an appointment it will be ages away. There is no comfort in the thought that a doctor and the practice are there for you.</w:t>
      </w:r>
      <w:r>
        <w:rPr>
          <w:rFonts w:eastAsia="Times New Roman"/>
          <w:color w:val="000000"/>
          <w:bdr w:val="none" w:sz="0" w:space="0" w:color="auto" w:frame="1"/>
          <w:lang w:eastAsia="en-GB"/>
        </w:rPr>
        <w:t>”</w:t>
      </w:r>
      <w:r w:rsidRPr="005B3D41">
        <w:rPr>
          <w:rFonts w:eastAsia="Times New Roman"/>
          <w:color w:val="000000"/>
          <w:bdr w:val="none" w:sz="0" w:space="0" w:color="auto" w:frame="1"/>
          <w:lang w:eastAsia="en-GB"/>
        </w:rPr>
        <w:t> </w:t>
      </w:r>
    </w:p>
    <w:p w14:paraId="743D1287" w14:textId="77777777" w:rsidR="00782B3B" w:rsidRDefault="00782B3B" w:rsidP="00782B3B">
      <w:pPr>
        <w:pStyle w:val="ListParagraph"/>
        <w:shd w:val="clear" w:color="auto" w:fill="FFFFFF"/>
        <w:spacing w:after="0" w:line="240" w:lineRule="auto"/>
        <w:ind w:left="851"/>
        <w:textAlignment w:val="baseline"/>
        <w:rPr>
          <w:rFonts w:eastAsia="Times New Roman"/>
          <w:color w:val="000000"/>
          <w:bdr w:val="none" w:sz="0" w:space="0" w:color="auto" w:frame="1"/>
          <w:lang w:eastAsia="en-GB"/>
        </w:rPr>
      </w:pPr>
    </w:p>
    <w:p w14:paraId="65FCC0D3" w14:textId="77777777" w:rsidR="00782B3B" w:rsidRPr="006315B8" w:rsidRDefault="00782B3B" w:rsidP="00782B3B">
      <w:pPr>
        <w:pStyle w:val="ListParagraph"/>
        <w:shd w:val="clear" w:color="auto" w:fill="FFFFFF"/>
        <w:spacing w:after="0" w:line="240" w:lineRule="auto"/>
        <w:ind w:left="851"/>
        <w:textAlignment w:val="baseline"/>
        <w:rPr>
          <w:color w:val="242424"/>
        </w:rPr>
      </w:pPr>
      <w:r>
        <w:rPr>
          <w:color w:val="242424"/>
          <w:shd w:val="clear" w:color="auto" w:fill="FFFFFF"/>
        </w:rPr>
        <w:t>“</w:t>
      </w:r>
      <w:r w:rsidRPr="005B3D41">
        <w:rPr>
          <w:color w:val="242424"/>
          <w:shd w:val="clear" w:color="auto" w:fill="FFFFFF"/>
        </w:rPr>
        <w:t>I'd like to be able to speak to a doctor same day if I'm unwell &amp; it can't wait, but isn't an emergency.</w:t>
      </w:r>
      <w:r>
        <w:rPr>
          <w:color w:val="242424"/>
          <w:shd w:val="clear" w:color="auto" w:fill="FFFFFF"/>
        </w:rPr>
        <w:t>”</w:t>
      </w:r>
    </w:p>
    <w:p w14:paraId="2C7E3B31" w14:textId="77777777" w:rsidR="00782B3B" w:rsidRDefault="00782B3B" w:rsidP="00782B3B">
      <w:pPr>
        <w:pStyle w:val="ListParagraph"/>
        <w:ind w:left="567"/>
      </w:pPr>
    </w:p>
    <w:p w14:paraId="01B186CB" w14:textId="77777777" w:rsidR="00782B3B" w:rsidRDefault="00782B3B" w:rsidP="00782B3B">
      <w:pPr>
        <w:pStyle w:val="ListParagraph"/>
        <w:numPr>
          <w:ilvl w:val="0"/>
          <w:numId w:val="25"/>
        </w:numPr>
        <w:spacing w:after="160" w:line="259" w:lineRule="auto"/>
        <w:ind w:left="567"/>
      </w:pPr>
      <w:r>
        <w:t>There was praise for the surgery, such as from one respondent:</w:t>
      </w:r>
    </w:p>
    <w:p w14:paraId="128CD1DF" w14:textId="77777777" w:rsidR="00782B3B" w:rsidRDefault="00782B3B" w:rsidP="00782B3B">
      <w:pPr>
        <w:pStyle w:val="ListParagraph"/>
      </w:pPr>
    </w:p>
    <w:p w14:paraId="3F5C0D5D" w14:textId="77777777" w:rsidR="00782B3B" w:rsidRPr="00B12BD6" w:rsidRDefault="00782B3B" w:rsidP="00782B3B">
      <w:pPr>
        <w:pStyle w:val="ListParagraph"/>
        <w:shd w:val="clear" w:color="auto" w:fill="FFFFFF"/>
        <w:spacing w:after="0" w:line="240" w:lineRule="auto"/>
        <w:ind w:left="851"/>
        <w:textAlignment w:val="baseline"/>
        <w:rPr>
          <w:color w:val="242424"/>
        </w:rPr>
      </w:pPr>
      <w:r>
        <w:rPr>
          <w:rFonts w:eastAsia="Times New Roman"/>
          <w:bdr w:val="none" w:sz="0" w:space="0" w:color="auto" w:frame="1"/>
          <w:lang w:eastAsia="en-GB"/>
        </w:rPr>
        <w:t>“</w:t>
      </w:r>
      <w:r w:rsidRPr="00B12BD6">
        <w:rPr>
          <w:rFonts w:eastAsia="Times New Roman"/>
          <w:bdr w:val="none" w:sz="0" w:space="0" w:color="auto" w:frame="1"/>
          <w:lang w:eastAsia="en-GB"/>
        </w:rPr>
        <w:t>I feel  very lucky to be with JHS and have always had excellent service. All the doctors, nurses and support staff are amazing. The main receptionist (sorry I don’t know her name) but she is always so kind and helpful. Thank you to everyone for all that they do.</w:t>
      </w:r>
      <w:r>
        <w:rPr>
          <w:rFonts w:eastAsia="Times New Roman"/>
          <w:bdr w:val="none" w:sz="0" w:space="0" w:color="auto" w:frame="1"/>
          <w:lang w:eastAsia="en-GB"/>
        </w:rPr>
        <w:t>”</w:t>
      </w:r>
    </w:p>
    <w:p w14:paraId="552AAA95" w14:textId="77777777" w:rsidR="00782B3B" w:rsidRPr="005B3D41" w:rsidRDefault="00782B3B" w:rsidP="00BB21F0">
      <w:pPr>
        <w:shd w:val="clear" w:color="auto" w:fill="FFFFFF"/>
        <w:spacing w:before="360" w:line="240" w:lineRule="auto"/>
        <w:textAlignment w:val="baseline"/>
        <w:rPr>
          <w:i/>
          <w:iCs/>
        </w:rPr>
      </w:pPr>
      <w:r w:rsidRPr="005B3D41">
        <w:rPr>
          <w:i/>
          <w:iCs/>
        </w:rPr>
        <w:t>Age of respondents</w:t>
      </w:r>
    </w:p>
    <w:p w14:paraId="60DEEE8B" w14:textId="77777777" w:rsidR="00782B3B" w:rsidRDefault="00782B3B" w:rsidP="00782B3B">
      <w:pPr>
        <w:pStyle w:val="ListParagraph"/>
        <w:numPr>
          <w:ilvl w:val="3"/>
          <w:numId w:val="25"/>
        </w:numPr>
        <w:spacing w:after="160" w:line="259" w:lineRule="auto"/>
        <w:ind w:left="567"/>
      </w:pPr>
      <w:r>
        <w:t>The breakdown of respondent ages (where given) is:</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9"/>
      </w:tblGrid>
      <w:tr w:rsidR="00782B3B" w14:paraId="10BFB798" w14:textId="77777777" w:rsidTr="00A1325C">
        <w:tc>
          <w:tcPr>
            <w:tcW w:w="1134" w:type="dxa"/>
          </w:tcPr>
          <w:p w14:paraId="63723139" w14:textId="77777777" w:rsidR="00782B3B" w:rsidRPr="005B3D41" w:rsidRDefault="00782B3B" w:rsidP="00A1325C">
            <w:pPr>
              <w:textAlignment w:val="baseline"/>
            </w:pPr>
            <w:r w:rsidRPr="005B3D41">
              <w:t>18-30</w:t>
            </w:r>
          </w:p>
        </w:tc>
        <w:tc>
          <w:tcPr>
            <w:tcW w:w="709" w:type="dxa"/>
          </w:tcPr>
          <w:p w14:paraId="2ED732AC" w14:textId="77777777" w:rsidR="00782B3B" w:rsidRPr="005B3D41" w:rsidRDefault="00782B3B" w:rsidP="00A1325C">
            <w:pPr>
              <w:textAlignment w:val="baseline"/>
            </w:pPr>
            <w:r>
              <w:t xml:space="preserve"> </w:t>
            </w:r>
            <w:r w:rsidRPr="005B3D41">
              <w:t>0</w:t>
            </w:r>
          </w:p>
        </w:tc>
      </w:tr>
      <w:tr w:rsidR="00782B3B" w14:paraId="6DDFB487" w14:textId="77777777" w:rsidTr="00A1325C">
        <w:tc>
          <w:tcPr>
            <w:tcW w:w="1134" w:type="dxa"/>
          </w:tcPr>
          <w:p w14:paraId="25F30428" w14:textId="77777777" w:rsidR="00782B3B" w:rsidRPr="005B3D41" w:rsidRDefault="00782B3B" w:rsidP="00A1325C">
            <w:pPr>
              <w:textAlignment w:val="baseline"/>
            </w:pPr>
            <w:r>
              <w:t>31-45</w:t>
            </w:r>
          </w:p>
        </w:tc>
        <w:tc>
          <w:tcPr>
            <w:tcW w:w="709" w:type="dxa"/>
          </w:tcPr>
          <w:p w14:paraId="76F3465F" w14:textId="77777777" w:rsidR="00782B3B" w:rsidRPr="005B3D41" w:rsidRDefault="00782B3B" w:rsidP="00A1325C">
            <w:pPr>
              <w:textAlignment w:val="baseline"/>
            </w:pPr>
            <w:r>
              <w:t xml:space="preserve"> </w:t>
            </w:r>
            <w:r w:rsidRPr="005B3D41">
              <w:t>2</w:t>
            </w:r>
          </w:p>
        </w:tc>
      </w:tr>
      <w:tr w:rsidR="00782B3B" w14:paraId="0E5C4764" w14:textId="77777777" w:rsidTr="00A1325C">
        <w:tc>
          <w:tcPr>
            <w:tcW w:w="1134" w:type="dxa"/>
          </w:tcPr>
          <w:p w14:paraId="3A1D8F5C" w14:textId="77777777" w:rsidR="00782B3B" w:rsidRPr="005B3D41" w:rsidRDefault="00782B3B" w:rsidP="00A1325C">
            <w:pPr>
              <w:textAlignment w:val="baseline"/>
            </w:pPr>
            <w:r>
              <w:t>46-60</w:t>
            </w:r>
          </w:p>
        </w:tc>
        <w:tc>
          <w:tcPr>
            <w:tcW w:w="709" w:type="dxa"/>
          </w:tcPr>
          <w:p w14:paraId="1B11A10E" w14:textId="77777777" w:rsidR="00782B3B" w:rsidRPr="005B3D41" w:rsidRDefault="00782B3B" w:rsidP="00A1325C">
            <w:pPr>
              <w:textAlignment w:val="baseline"/>
            </w:pPr>
            <w:r w:rsidRPr="005B3D41">
              <w:t>19</w:t>
            </w:r>
          </w:p>
        </w:tc>
      </w:tr>
      <w:tr w:rsidR="00782B3B" w14:paraId="397E1588" w14:textId="77777777" w:rsidTr="00A1325C">
        <w:tc>
          <w:tcPr>
            <w:tcW w:w="1134" w:type="dxa"/>
          </w:tcPr>
          <w:p w14:paraId="052B8EBD" w14:textId="77777777" w:rsidR="00782B3B" w:rsidRPr="005B3D41" w:rsidRDefault="00782B3B" w:rsidP="00A1325C">
            <w:pPr>
              <w:textAlignment w:val="baseline"/>
            </w:pPr>
            <w:r>
              <w:t>61-75</w:t>
            </w:r>
          </w:p>
        </w:tc>
        <w:tc>
          <w:tcPr>
            <w:tcW w:w="709" w:type="dxa"/>
          </w:tcPr>
          <w:p w14:paraId="730FA01B" w14:textId="77777777" w:rsidR="00782B3B" w:rsidRPr="005B3D41" w:rsidRDefault="00782B3B" w:rsidP="00A1325C">
            <w:pPr>
              <w:textAlignment w:val="baseline"/>
            </w:pPr>
            <w:r w:rsidRPr="005B3D41">
              <w:t>3</w:t>
            </w:r>
            <w:r>
              <w:t>6</w:t>
            </w:r>
          </w:p>
        </w:tc>
      </w:tr>
      <w:tr w:rsidR="00782B3B" w14:paraId="0357DCB9" w14:textId="77777777" w:rsidTr="00A1325C">
        <w:tc>
          <w:tcPr>
            <w:tcW w:w="1134" w:type="dxa"/>
          </w:tcPr>
          <w:p w14:paraId="350CE7A3" w14:textId="77777777" w:rsidR="00782B3B" w:rsidRPr="005B3D41" w:rsidRDefault="00782B3B" w:rsidP="00A1325C">
            <w:pPr>
              <w:textAlignment w:val="baseline"/>
            </w:pPr>
            <w:r w:rsidRPr="008A5C55">
              <w:rPr>
                <w:szCs w:val="24"/>
              </w:rPr>
              <w:sym w:font="Symbol" w:char="F0B3"/>
            </w:r>
            <w:r w:rsidRPr="008A5C55">
              <w:rPr>
                <w:szCs w:val="24"/>
              </w:rPr>
              <w:t>76</w:t>
            </w:r>
          </w:p>
        </w:tc>
        <w:tc>
          <w:tcPr>
            <w:tcW w:w="709" w:type="dxa"/>
          </w:tcPr>
          <w:p w14:paraId="4B1F1AE7" w14:textId="77777777" w:rsidR="00782B3B" w:rsidRPr="005B3D41" w:rsidRDefault="00782B3B" w:rsidP="00A1325C">
            <w:pPr>
              <w:textAlignment w:val="baseline"/>
            </w:pPr>
            <w:r w:rsidRPr="005B3D41">
              <w:t>10</w:t>
            </w:r>
          </w:p>
        </w:tc>
      </w:tr>
    </w:tbl>
    <w:p w14:paraId="5CBB5FA6" w14:textId="77777777" w:rsidR="00782B3B" w:rsidRDefault="00782B3B" w:rsidP="00782B3B">
      <w:pPr>
        <w:shd w:val="clear" w:color="auto" w:fill="FFFFFF"/>
        <w:spacing w:line="240" w:lineRule="auto"/>
        <w:textAlignment w:val="baseline"/>
        <w:rPr>
          <w:u w:val="single"/>
        </w:rPr>
      </w:pPr>
    </w:p>
    <w:p w14:paraId="67D61EC0" w14:textId="77777777" w:rsidR="00782B3B" w:rsidRPr="009D276C" w:rsidRDefault="00782B3B" w:rsidP="00782B3B">
      <w:pPr>
        <w:spacing w:after="300" w:line="240" w:lineRule="auto"/>
        <w:rPr>
          <w:rFonts w:eastAsia="Times New Roman"/>
          <w:bCs/>
          <w:color w:val="111111"/>
          <w:u w:val="single"/>
          <w:lang w:eastAsia="en-GB"/>
        </w:rPr>
      </w:pPr>
      <w:r w:rsidRPr="009D276C">
        <w:rPr>
          <w:rFonts w:eastAsia="Times New Roman"/>
          <w:color w:val="111111"/>
          <w:u w:val="single"/>
          <w:lang w:eastAsia="en-GB"/>
        </w:rPr>
        <w:t xml:space="preserve">Healthwatch Bucks </w:t>
      </w:r>
      <w:r w:rsidRPr="00230534">
        <w:rPr>
          <w:rFonts w:eastAsia="Times New Roman"/>
          <w:color w:val="111111"/>
          <w:u w:val="single"/>
          <w:lang w:eastAsia="en-GB"/>
        </w:rPr>
        <w:t>snapshot survey of appointment booking in all Buckinghamshire</w:t>
      </w:r>
    </w:p>
    <w:p w14:paraId="1C66AB6E" w14:textId="77777777" w:rsidR="00782B3B" w:rsidRPr="009D276C" w:rsidRDefault="00782B3B" w:rsidP="00782B3B">
      <w:pPr>
        <w:spacing w:after="150" w:line="240" w:lineRule="auto"/>
        <w:rPr>
          <w:rFonts w:eastAsia="Times New Roman"/>
          <w:bCs/>
          <w:color w:val="111111"/>
          <w:lang w:eastAsia="en-GB"/>
        </w:rPr>
      </w:pPr>
      <w:r>
        <w:rPr>
          <w:rFonts w:eastAsia="Times New Roman"/>
          <w:color w:val="111111"/>
          <w:lang w:eastAsia="en-GB"/>
        </w:rPr>
        <w:t xml:space="preserve">The results of this survey </w:t>
      </w:r>
      <w:r>
        <w:rPr>
          <w:rFonts w:eastAsia="Times New Roman"/>
          <w:b/>
          <w:color w:val="111111"/>
          <w:lang w:eastAsia="en-GB"/>
        </w:rPr>
        <w:t xml:space="preserve">for the whole of Buckinghamshire </w:t>
      </w:r>
      <w:r>
        <w:rPr>
          <w:rFonts w:eastAsia="Times New Roman"/>
          <w:color w:val="111111"/>
          <w:lang w:eastAsia="en-GB"/>
        </w:rPr>
        <w:t>are:</w:t>
      </w:r>
    </w:p>
    <w:p w14:paraId="29CB6238" w14:textId="77777777" w:rsidR="00782B3B" w:rsidRDefault="00782B3B" w:rsidP="00782B3B">
      <w:pPr>
        <w:pStyle w:val="ListParagraph"/>
        <w:numPr>
          <w:ilvl w:val="0"/>
          <w:numId w:val="30"/>
        </w:numPr>
        <w:spacing w:after="150" w:line="240" w:lineRule="auto"/>
        <w:rPr>
          <w:rFonts w:eastAsia="Times New Roman"/>
          <w:bCs/>
          <w:color w:val="111111"/>
          <w:lang w:eastAsia="en-GB"/>
        </w:rPr>
      </w:pPr>
      <w:r>
        <w:rPr>
          <w:rFonts w:eastAsia="Times New Roman"/>
          <w:color w:val="111111"/>
          <w:lang w:eastAsia="en-GB"/>
        </w:rPr>
        <w:t>a</w:t>
      </w:r>
      <w:r w:rsidRPr="009D276C">
        <w:rPr>
          <w:rFonts w:eastAsia="Times New Roman"/>
          <w:color w:val="111111"/>
          <w:lang w:eastAsia="en-GB"/>
        </w:rPr>
        <w:t>lmost </w:t>
      </w:r>
      <w:r w:rsidRPr="00815BAD">
        <w:rPr>
          <w:rFonts w:eastAsia="Times New Roman"/>
          <w:color w:val="111111"/>
          <w:lang w:eastAsia="en-GB"/>
        </w:rPr>
        <w:t>78% </w:t>
      </w:r>
      <w:r w:rsidRPr="009D276C">
        <w:rPr>
          <w:rFonts w:eastAsia="Times New Roman"/>
          <w:color w:val="111111"/>
          <w:lang w:eastAsia="en-GB"/>
        </w:rPr>
        <w:t xml:space="preserve">of respondents organised their last doctor’s appointment by phone. 12% did so by </w:t>
      </w:r>
      <w:r>
        <w:rPr>
          <w:rFonts w:eastAsia="Times New Roman"/>
          <w:color w:val="111111"/>
          <w:lang w:eastAsia="en-GB"/>
        </w:rPr>
        <w:t>visiting</w:t>
      </w:r>
      <w:r w:rsidRPr="009D276C">
        <w:rPr>
          <w:rFonts w:eastAsia="Times New Roman"/>
          <w:color w:val="111111"/>
          <w:lang w:eastAsia="en-GB"/>
        </w:rPr>
        <w:t xml:space="preserve"> the practice, while 10% made their appointments online</w:t>
      </w:r>
    </w:p>
    <w:p w14:paraId="7A83CE37" w14:textId="77777777" w:rsidR="00782B3B" w:rsidRDefault="00782B3B" w:rsidP="00782B3B">
      <w:pPr>
        <w:pStyle w:val="ListParagraph"/>
        <w:numPr>
          <w:ilvl w:val="0"/>
          <w:numId w:val="30"/>
        </w:numPr>
        <w:spacing w:after="150" w:line="240" w:lineRule="auto"/>
        <w:rPr>
          <w:rFonts w:eastAsia="Times New Roman"/>
          <w:bCs/>
          <w:color w:val="111111"/>
          <w:lang w:eastAsia="en-GB"/>
        </w:rPr>
      </w:pPr>
      <w:r w:rsidRPr="009D276C">
        <w:rPr>
          <w:rFonts w:eastAsia="Times New Roman"/>
          <w:color w:val="111111"/>
          <w:lang w:eastAsia="en-GB"/>
        </w:rPr>
        <w:t>58% of people who made doctor’s appointments by phone did so using a contract mobile. A third (33%) used a landline, while 8% used pay as you go mobile phones</w:t>
      </w:r>
    </w:p>
    <w:p w14:paraId="2D8B05F3" w14:textId="77777777" w:rsidR="00782B3B" w:rsidRDefault="00782B3B" w:rsidP="00782B3B">
      <w:pPr>
        <w:pStyle w:val="ListParagraph"/>
        <w:numPr>
          <w:ilvl w:val="0"/>
          <w:numId w:val="30"/>
        </w:numPr>
        <w:spacing w:after="150" w:line="240" w:lineRule="auto"/>
        <w:rPr>
          <w:rFonts w:eastAsia="Times New Roman"/>
          <w:bCs/>
          <w:color w:val="111111"/>
          <w:lang w:eastAsia="en-GB"/>
        </w:rPr>
      </w:pPr>
      <w:r>
        <w:rPr>
          <w:rFonts w:eastAsia="Times New Roman"/>
          <w:color w:val="111111"/>
          <w:lang w:eastAsia="en-GB"/>
        </w:rPr>
        <w:t>the amount of time taken for respondents to get their phone call answered was</w:t>
      </w:r>
    </w:p>
    <w:p w14:paraId="496FF965" w14:textId="77777777" w:rsidR="00782B3B" w:rsidRDefault="00782B3B" w:rsidP="00782B3B">
      <w:pPr>
        <w:pStyle w:val="ListParagraph"/>
        <w:numPr>
          <w:ilvl w:val="0"/>
          <w:numId w:val="31"/>
        </w:numPr>
        <w:spacing w:after="150" w:line="240" w:lineRule="auto"/>
        <w:rPr>
          <w:rFonts w:eastAsia="Times New Roman"/>
          <w:bCs/>
          <w:color w:val="111111"/>
          <w:lang w:eastAsia="en-GB"/>
        </w:rPr>
      </w:pPr>
      <w:r>
        <w:rPr>
          <w:rFonts w:eastAsia="Times New Roman"/>
          <w:color w:val="111111"/>
          <w:lang w:eastAsia="en-GB"/>
        </w:rPr>
        <w:t>under 5 minutes:  9% of respondents</w:t>
      </w:r>
    </w:p>
    <w:p w14:paraId="67BF616B" w14:textId="77777777" w:rsidR="00782B3B" w:rsidRDefault="00782B3B" w:rsidP="00782B3B">
      <w:pPr>
        <w:pStyle w:val="ListParagraph"/>
        <w:numPr>
          <w:ilvl w:val="0"/>
          <w:numId w:val="31"/>
        </w:numPr>
        <w:spacing w:after="150" w:line="240" w:lineRule="auto"/>
        <w:rPr>
          <w:rFonts w:eastAsia="Times New Roman"/>
          <w:bCs/>
          <w:color w:val="111111"/>
          <w:lang w:eastAsia="en-GB"/>
        </w:rPr>
      </w:pPr>
      <w:r>
        <w:rPr>
          <w:rFonts w:eastAsia="Times New Roman"/>
          <w:color w:val="111111"/>
          <w:lang w:eastAsia="en-GB"/>
        </w:rPr>
        <w:t>5-15 minutes:  14%</w:t>
      </w:r>
    </w:p>
    <w:p w14:paraId="34093BE2" w14:textId="77777777" w:rsidR="00782B3B" w:rsidRDefault="00782B3B" w:rsidP="00782B3B">
      <w:pPr>
        <w:pStyle w:val="ListParagraph"/>
        <w:numPr>
          <w:ilvl w:val="0"/>
          <w:numId w:val="31"/>
        </w:numPr>
        <w:spacing w:after="150" w:line="240" w:lineRule="auto"/>
        <w:rPr>
          <w:rFonts w:eastAsia="Times New Roman"/>
          <w:bCs/>
          <w:color w:val="111111"/>
          <w:lang w:eastAsia="en-GB"/>
        </w:rPr>
      </w:pPr>
      <w:r>
        <w:rPr>
          <w:rFonts w:eastAsia="Times New Roman"/>
          <w:color w:val="111111"/>
          <w:lang w:eastAsia="en-GB"/>
        </w:rPr>
        <w:t>15-30 minutes:  22%</w:t>
      </w:r>
    </w:p>
    <w:p w14:paraId="614B2A29" w14:textId="77777777" w:rsidR="00782B3B" w:rsidRDefault="00782B3B" w:rsidP="00782B3B">
      <w:pPr>
        <w:pStyle w:val="ListParagraph"/>
        <w:numPr>
          <w:ilvl w:val="0"/>
          <w:numId w:val="31"/>
        </w:numPr>
        <w:spacing w:after="150" w:line="240" w:lineRule="auto"/>
        <w:rPr>
          <w:rFonts w:eastAsia="Times New Roman"/>
          <w:bCs/>
          <w:color w:val="111111"/>
          <w:lang w:eastAsia="en-GB"/>
        </w:rPr>
      </w:pPr>
      <w:r>
        <w:rPr>
          <w:rFonts w:eastAsia="Times New Roman"/>
          <w:color w:val="111111"/>
          <w:lang w:eastAsia="en-GB"/>
        </w:rPr>
        <w:t>30-45 minutes: 14%</w:t>
      </w:r>
    </w:p>
    <w:p w14:paraId="1B9D57AA" w14:textId="77777777" w:rsidR="00782B3B" w:rsidRPr="00230534" w:rsidRDefault="00782B3B" w:rsidP="00782B3B">
      <w:pPr>
        <w:pStyle w:val="ListParagraph"/>
        <w:numPr>
          <w:ilvl w:val="0"/>
          <w:numId w:val="31"/>
        </w:numPr>
        <w:spacing w:after="150" w:line="240" w:lineRule="auto"/>
        <w:rPr>
          <w:rFonts w:eastAsia="Times New Roman"/>
          <w:color w:val="111111"/>
          <w:lang w:eastAsia="en-GB"/>
        </w:rPr>
      </w:pPr>
      <w:r>
        <w:rPr>
          <w:rFonts w:eastAsia="Times New Roman"/>
          <w:color w:val="111111"/>
          <w:lang w:eastAsia="en-GB"/>
        </w:rPr>
        <w:t>45-60 minutes: 18%</w:t>
      </w:r>
    </w:p>
    <w:p w14:paraId="7E38D664" w14:textId="77777777" w:rsidR="00782B3B" w:rsidRDefault="00782B3B" w:rsidP="00782B3B">
      <w:pPr>
        <w:pStyle w:val="ListParagraph"/>
        <w:numPr>
          <w:ilvl w:val="0"/>
          <w:numId w:val="31"/>
        </w:numPr>
        <w:spacing w:after="150" w:line="240" w:lineRule="auto"/>
        <w:rPr>
          <w:rFonts w:eastAsia="Times New Roman"/>
          <w:bCs/>
          <w:color w:val="111111"/>
          <w:lang w:eastAsia="en-GB"/>
        </w:rPr>
      </w:pPr>
      <w:r>
        <w:rPr>
          <w:rFonts w:eastAsia="Times New Roman"/>
          <w:color w:val="111111"/>
          <w:lang w:eastAsia="en-GB"/>
        </w:rPr>
        <w:t>over an hour:  21%</w:t>
      </w:r>
    </w:p>
    <w:p w14:paraId="6585BF06" w14:textId="77777777" w:rsidR="00782B3B" w:rsidRDefault="00782B3B" w:rsidP="00782B3B">
      <w:pPr>
        <w:pStyle w:val="ListParagraph"/>
        <w:spacing w:after="150" w:line="240" w:lineRule="auto"/>
        <w:ind w:left="1440"/>
        <w:rPr>
          <w:rFonts w:eastAsia="Times New Roman"/>
          <w:bCs/>
          <w:color w:val="111111"/>
          <w:lang w:eastAsia="en-GB"/>
        </w:rPr>
      </w:pPr>
    </w:p>
    <w:p w14:paraId="56FE3D64" w14:textId="77777777" w:rsidR="00782B3B" w:rsidRDefault="00782B3B" w:rsidP="00782B3B">
      <w:pPr>
        <w:pStyle w:val="ListParagraph"/>
        <w:numPr>
          <w:ilvl w:val="0"/>
          <w:numId w:val="32"/>
        </w:numPr>
        <w:spacing w:after="150" w:line="240" w:lineRule="auto"/>
        <w:rPr>
          <w:rFonts w:eastAsia="Times New Roman"/>
          <w:color w:val="111111"/>
          <w:lang w:eastAsia="en-GB"/>
        </w:rPr>
      </w:pPr>
      <w:r>
        <w:rPr>
          <w:rFonts w:eastAsia="Times New Roman"/>
          <w:color w:val="111111"/>
          <w:lang w:eastAsia="en-GB"/>
        </w:rPr>
        <w:t>95%</w:t>
      </w:r>
      <w:r w:rsidRPr="00230534">
        <w:rPr>
          <w:rFonts w:eastAsia="Times New Roman"/>
          <w:color w:val="111111"/>
          <w:lang w:eastAsia="en-GB"/>
        </w:rPr>
        <w:t xml:space="preserve"> of </w:t>
      </w:r>
      <w:r>
        <w:rPr>
          <w:rFonts w:eastAsia="Times New Roman"/>
          <w:color w:val="111111"/>
          <w:lang w:eastAsia="en-GB"/>
        </w:rPr>
        <w:t>respondents</w:t>
      </w:r>
      <w:r w:rsidRPr="00230534">
        <w:rPr>
          <w:rFonts w:eastAsia="Times New Roman"/>
          <w:color w:val="111111"/>
          <w:lang w:eastAsia="en-GB"/>
        </w:rPr>
        <w:t xml:space="preserve"> were informed of their position in the call queue. 4% were given information on how long they might have to wait, 20% reported that they had the option to request a call back later and 14% were offered information on their surgery’s online appointment booking system.</w:t>
      </w:r>
    </w:p>
    <w:p w14:paraId="72861AF6" w14:textId="77777777" w:rsidR="00782B3B" w:rsidRPr="009D276C" w:rsidRDefault="00782B3B" w:rsidP="00782B3B">
      <w:pPr>
        <w:pStyle w:val="ListParagraph"/>
        <w:numPr>
          <w:ilvl w:val="0"/>
          <w:numId w:val="32"/>
        </w:numPr>
        <w:spacing w:after="150" w:line="240" w:lineRule="auto"/>
        <w:rPr>
          <w:rFonts w:eastAsia="Times New Roman"/>
          <w:bCs/>
          <w:color w:val="111111"/>
          <w:lang w:eastAsia="en-GB"/>
        </w:rPr>
      </w:pPr>
      <w:r w:rsidRPr="00230534">
        <w:rPr>
          <w:rFonts w:eastAsia="Times New Roman"/>
          <w:color w:val="111111"/>
          <w:lang w:eastAsia="en-GB"/>
        </w:rPr>
        <w:t xml:space="preserve">67% of respondents </w:t>
      </w:r>
      <w:r w:rsidRPr="009D276C">
        <w:rPr>
          <w:rFonts w:eastAsia="Times New Roman"/>
          <w:color w:val="111111"/>
          <w:lang w:eastAsia="en-GB"/>
        </w:rPr>
        <w:t>said they had been cut off while in the call queue for a doctor’s appointment.</w:t>
      </w:r>
    </w:p>
    <w:p w14:paraId="1DC55651" w14:textId="77777777" w:rsidR="00782B3B" w:rsidRPr="009D276C" w:rsidRDefault="00782B3B" w:rsidP="00782B3B">
      <w:pPr>
        <w:spacing w:before="300" w:after="150" w:line="240" w:lineRule="auto"/>
        <w:outlineLvl w:val="1"/>
        <w:rPr>
          <w:rFonts w:eastAsia="Times New Roman"/>
          <w:bCs/>
          <w:color w:val="111111"/>
          <w:lang w:eastAsia="en-GB"/>
        </w:rPr>
      </w:pPr>
      <w:r>
        <w:rPr>
          <w:rFonts w:eastAsia="Times New Roman"/>
          <w:color w:val="111111"/>
          <w:lang w:eastAsia="en-GB"/>
        </w:rPr>
        <w:t xml:space="preserve">The survey was carried out in November/December 2022.  It received 128 responses and 15 partial responses.  More information is on the Healthwatch Bucks </w:t>
      </w:r>
      <w:hyperlink r:id="rId9" w:history="1">
        <w:r w:rsidRPr="00230534">
          <w:rPr>
            <w:rStyle w:val="Hyperlink"/>
            <w:rFonts w:eastAsia="Times New Roman"/>
            <w:lang w:eastAsia="en-GB"/>
          </w:rPr>
          <w:t>website</w:t>
        </w:r>
      </w:hyperlink>
      <w:r>
        <w:rPr>
          <w:rFonts w:eastAsia="Times New Roman"/>
          <w:color w:val="111111"/>
          <w:lang w:eastAsia="en-GB"/>
        </w:rPr>
        <w:t>.</w:t>
      </w:r>
    </w:p>
    <w:p w14:paraId="368D1A26" w14:textId="77777777" w:rsidR="00782B3B" w:rsidRDefault="00782B3B" w:rsidP="00782B3B">
      <w:pPr>
        <w:shd w:val="clear" w:color="auto" w:fill="FFFFFF"/>
        <w:spacing w:before="120" w:after="120" w:line="240" w:lineRule="auto"/>
        <w:textAlignment w:val="baseline"/>
        <w:rPr>
          <w:u w:val="single"/>
        </w:rPr>
      </w:pPr>
    </w:p>
    <w:p w14:paraId="5E30EA89" w14:textId="77777777" w:rsidR="00782B3B" w:rsidRPr="00520C98" w:rsidRDefault="00782B3B" w:rsidP="00782B3B">
      <w:pPr>
        <w:shd w:val="clear" w:color="auto" w:fill="FFFFFF"/>
        <w:spacing w:before="120" w:after="120" w:line="240" w:lineRule="auto"/>
        <w:textAlignment w:val="baseline"/>
      </w:pPr>
      <w:r>
        <w:rPr>
          <w:u w:val="single"/>
        </w:rPr>
        <w:t>Conclusions and recommendations</w:t>
      </w:r>
    </w:p>
    <w:p w14:paraId="15A27598" w14:textId="77777777" w:rsidR="00782B3B" w:rsidRDefault="00782B3B" w:rsidP="00782B3B">
      <w:pPr>
        <w:shd w:val="clear" w:color="auto" w:fill="FFFFFF"/>
        <w:textAlignment w:val="baseline"/>
      </w:pPr>
      <w:r w:rsidRPr="00520C98">
        <w:t>The PPG is grateful for all the effort and dedication shown by every member of the John Hampden team.  It is easy to point to things that may not be perfect, but, from a broader perspective, the surgery remains highly regarded by many patients and compares very well when judged against many other surgeries.  The Care Quality Commission’s interim assessment this year maintained the surgery’s ‘outstanding’ classification and the surgery should be congratulated for thi</w:t>
      </w:r>
      <w:r>
        <w:t>s, not least given all the pressures on primary care that are nowadays often reported in the media.</w:t>
      </w:r>
    </w:p>
    <w:p w14:paraId="14860A4F" w14:textId="77777777" w:rsidR="00782B3B" w:rsidRDefault="00782B3B" w:rsidP="00782B3B">
      <w:pPr>
        <w:shd w:val="clear" w:color="auto" w:fill="FFFFFF"/>
        <w:textAlignment w:val="baseline"/>
      </w:pPr>
      <w:r>
        <w:t>On the other hand, there is a clear message from this survey that patients remain uncomfortable with the current appointment system, in terms of the time taken to get an appointment and the perceived shortage of F2F appointments.  That said, it is clear that the shape of primary care has changed as a result of Covid.   And everything we hear from national commentators indicates that it is unrealistic to expect it to return to how it was pre-2020. That is not to say that improvements on the current model can’t be made.</w:t>
      </w:r>
    </w:p>
    <w:p w14:paraId="7546341D" w14:textId="77777777" w:rsidR="00782B3B" w:rsidRDefault="00782B3B" w:rsidP="00782B3B">
      <w:pPr>
        <w:shd w:val="clear" w:color="auto" w:fill="FFFFFF"/>
        <w:textAlignment w:val="baseline"/>
      </w:pPr>
      <w:r>
        <w:t xml:space="preserve">The PPG considers that the main finding from this report is that there is scope to further improve the way patients are informed of what services are available, when and why.  We believe that this will improve the ability of patients to understand what they can realistically expect and to navigate the system.  Overall, it will help to make patients true partners in their own care at a time, especially at a time when self-care is being promoted in the NHS.  It can also benefit the surgery, because an informed patient body will know what to expect and will be less likely to take up surgery time with questions or concerns.  </w:t>
      </w:r>
    </w:p>
    <w:p w14:paraId="214A3E50" w14:textId="77777777" w:rsidR="00782B3B" w:rsidRDefault="00782B3B" w:rsidP="00782B3B">
      <w:pPr>
        <w:shd w:val="clear" w:color="auto" w:fill="FFFFFF"/>
        <w:textAlignment w:val="baseline"/>
      </w:pPr>
      <w:r>
        <w:t>In a way, the PPG feels that there is maybe a need for a new ‘contract’ between the surgery and its patients.  The PPG is not suggesting any sort of formal document, but an understanding that involves</w:t>
      </w:r>
    </w:p>
    <w:p w14:paraId="38454D9E" w14:textId="77777777" w:rsidR="00782B3B" w:rsidRDefault="00782B3B" w:rsidP="00782B3B">
      <w:pPr>
        <w:shd w:val="clear" w:color="auto" w:fill="FFFFFF"/>
        <w:ind w:firstLine="207"/>
        <w:textAlignment w:val="baseline"/>
      </w:pPr>
      <w:r w:rsidRPr="00454470">
        <w:rPr>
          <w:b/>
        </w:rPr>
        <w:t xml:space="preserve">From </w:t>
      </w:r>
      <w:r w:rsidRPr="006469AB">
        <w:rPr>
          <w:b/>
        </w:rPr>
        <w:t>the surgery</w:t>
      </w:r>
      <w:r>
        <w:t>, a strong effort to</w:t>
      </w:r>
    </w:p>
    <w:p w14:paraId="55BF75F9" w14:textId="77777777" w:rsidR="00782B3B" w:rsidRDefault="00782B3B" w:rsidP="00782B3B">
      <w:pPr>
        <w:pStyle w:val="ListParagraph"/>
        <w:numPr>
          <w:ilvl w:val="3"/>
          <w:numId w:val="25"/>
        </w:numPr>
        <w:shd w:val="clear" w:color="auto" w:fill="FFFFFF"/>
        <w:spacing w:after="160"/>
        <w:ind w:left="567"/>
        <w:textAlignment w:val="baseline"/>
      </w:pPr>
      <w:r>
        <w:t>be clear, transparent and up-to-date about what service patients can expect and why, and to use a variety of communication channels so as to reach out to as many patients as possible</w:t>
      </w:r>
    </w:p>
    <w:p w14:paraId="2D1DA78D" w14:textId="77777777" w:rsidR="00782B3B" w:rsidRDefault="00782B3B" w:rsidP="00782B3B">
      <w:pPr>
        <w:pStyle w:val="ListParagraph"/>
        <w:numPr>
          <w:ilvl w:val="3"/>
          <w:numId w:val="25"/>
        </w:numPr>
        <w:shd w:val="clear" w:color="auto" w:fill="FFFFFF"/>
        <w:spacing w:after="160"/>
        <w:ind w:left="567"/>
        <w:textAlignment w:val="baseline"/>
      </w:pPr>
      <w:r>
        <w:t>tell patients about any forthcoming changes to service levels</w:t>
      </w:r>
    </w:p>
    <w:p w14:paraId="65B19ABF" w14:textId="77777777" w:rsidR="00782B3B" w:rsidRPr="006469AB" w:rsidRDefault="00782B3B" w:rsidP="00782B3B">
      <w:pPr>
        <w:pStyle w:val="ListParagraph"/>
        <w:numPr>
          <w:ilvl w:val="3"/>
          <w:numId w:val="25"/>
        </w:numPr>
        <w:shd w:val="clear" w:color="auto" w:fill="FFFFFF"/>
        <w:spacing w:after="160"/>
        <w:ind w:left="567"/>
        <w:textAlignment w:val="baseline"/>
      </w:pPr>
      <w:r>
        <w:t xml:space="preserve">seek to continually improve services where possible, listen to patient views and experience, and be open when services can’t be improved </w:t>
      </w:r>
      <w:r w:rsidRPr="006469AB">
        <w:t>or might decline</w:t>
      </w:r>
    </w:p>
    <w:p w14:paraId="698A7903" w14:textId="77777777" w:rsidR="00782B3B" w:rsidRPr="006469AB" w:rsidRDefault="00782B3B" w:rsidP="00782B3B">
      <w:pPr>
        <w:pStyle w:val="ListParagraph"/>
        <w:numPr>
          <w:ilvl w:val="3"/>
          <w:numId w:val="25"/>
        </w:numPr>
        <w:shd w:val="clear" w:color="auto" w:fill="FFFFFF"/>
        <w:spacing w:after="160"/>
        <w:ind w:left="567"/>
        <w:textAlignment w:val="baseline"/>
      </w:pPr>
      <w:r>
        <w:t xml:space="preserve">generally, </w:t>
      </w:r>
      <w:r w:rsidRPr="006469AB">
        <w:t>keep patients up-to-date via an effective communications regime.</w:t>
      </w:r>
    </w:p>
    <w:p w14:paraId="005149F3" w14:textId="77777777" w:rsidR="00782B3B" w:rsidRDefault="00782B3B" w:rsidP="00782B3B">
      <w:pPr>
        <w:shd w:val="clear" w:color="auto" w:fill="FFFFFF"/>
        <w:ind w:firstLine="207"/>
        <w:textAlignment w:val="baseline"/>
      </w:pPr>
      <w:r w:rsidRPr="00454470">
        <w:rPr>
          <w:b/>
        </w:rPr>
        <w:t>From patients</w:t>
      </w:r>
    </w:p>
    <w:p w14:paraId="498EAB4B" w14:textId="77777777" w:rsidR="00782B3B" w:rsidRPr="00454470" w:rsidRDefault="00782B3B" w:rsidP="00782B3B">
      <w:pPr>
        <w:pStyle w:val="ListParagraph"/>
        <w:numPr>
          <w:ilvl w:val="0"/>
          <w:numId w:val="27"/>
        </w:numPr>
        <w:shd w:val="clear" w:color="auto" w:fill="FFFFFF"/>
        <w:spacing w:after="160"/>
        <w:ind w:left="567"/>
        <w:textAlignment w:val="baseline"/>
        <w:rPr>
          <w:b/>
          <w:bCs/>
        </w:rPr>
      </w:pPr>
      <w:r>
        <w:t>an attempt to adjust to the fact that, whether we like it or not, primary care throughout the country in the 2020s looks different to before and is unlikely to revert. (But that doesn’t deny patients right to assess and comment on the surgery’s performance, especially via the PPG)</w:t>
      </w:r>
    </w:p>
    <w:p w14:paraId="014E490C" w14:textId="77777777" w:rsidR="00782B3B" w:rsidRPr="006469AB" w:rsidRDefault="00782B3B" w:rsidP="00782B3B">
      <w:pPr>
        <w:pStyle w:val="ListParagraph"/>
        <w:numPr>
          <w:ilvl w:val="0"/>
          <w:numId w:val="27"/>
        </w:numPr>
        <w:shd w:val="clear" w:color="auto" w:fill="FFFFFF"/>
        <w:spacing w:after="160"/>
        <w:ind w:left="567"/>
        <w:textAlignment w:val="baseline"/>
        <w:rPr>
          <w:b/>
          <w:bCs/>
        </w:rPr>
      </w:pPr>
      <w:r>
        <w:t>an attempt to keep abreast of information from the surgery when it is made available, especially patients who tend to use surgery services more often</w:t>
      </w:r>
    </w:p>
    <w:p w14:paraId="33550955" w14:textId="77777777" w:rsidR="00782B3B" w:rsidRPr="009734EF" w:rsidRDefault="00782B3B" w:rsidP="00782B3B">
      <w:pPr>
        <w:pStyle w:val="ListParagraph"/>
        <w:numPr>
          <w:ilvl w:val="0"/>
          <w:numId w:val="27"/>
        </w:numPr>
        <w:shd w:val="clear" w:color="auto" w:fill="FFFFFF"/>
        <w:spacing w:after="160"/>
        <w:ind w:left="567"/>
        <w:textAlignment w:val="baseline"/>
        <w:rPr>
          <w:b/>
          <w:bCs/>
        </w:rPr>
      </w:pPr>
      <w:r>
        <w:t xml:space="preserve">an attempt to keep the PPG informed of concerns about general issues to do with the surgery (although NB specific complaints must go through the formal complaints procedure </w:t>
      </w:r>
      <w:hyperlink r:id="rId10" w:history="1">
        <w:r w:rsidRPr="007E2DC4">
          <w:rPr>
            <w:rStyle w:val="Hyperlink"/>
          </w:rPr>
          <w:t>here</w:t>
        </w:r>
      </w:hyperlink>
      <w:r>
        <w:t xml:space="preserve"> )</w:t>
      </w:r>
    </w:p>
    <w:p w14:paraId="6053CFA7" w14:textId="77777777" w:rsidR="00782B3B" w:rsidRPr="006469AB" w:rsidRDefault="00782B3B" w:rsidP="00782B3B">
      <w:pPr>
        <w:pStyle w:val="ListParagraph"/>
        <w:numPr>
          <w:ilvl w:val="0"/>
          <w:numId w:val="27"/>
        </w:numPr>
        <w:shd w:val="clear" w:color="auto" w:fill="FFFFFF"/>
        <w:spacing w:after="160"/>
        <w:ind w:left="567"/>
        <w:textAlignment w:val="baseline"/>
        <w:rPr>
          <w:b/>
          <w:bCs/>
        </w:rPr>
      </w:pPr>
      <w:r>
        <w:t>a commitment to always treat surgery staff with respect.  They are doing a difficult job and are always trying to do what they believe is best for patients, even if it may seem to you in the heat of the moment (or even in the cold light of day) that this isn’t the case.</w:t>
      </w:r>
    </w:p>
    <w:p w14:paraId="0A5233D8" w14:textId="77777777" w:rsidR="00782B3B" w:rsidRDefault="00782B3B" w:rsidP="00782B3B">
      <w:r w:rsidRPr="00BF7F1F">
        <w:rPr>
          <w:u w:val="single"/>
        </w:rPr>
        <w:t>Recommendation 1</w:t>
      </w:r>
      <w:r>
        <w:t xml:space="preserve">:  while recognising that the surgery does not have in-house expertise in communications and any increase in communications work will put pressure on staff resources, </w:t>
      </w:r>
      <w:r w:rsidRPr="008A5C55">
        <w:rPr>
          <w:b/>
        </w:rPr>
        <w:t xml:space="preserve">the surgery should as a priority work with the PPG to develop </w:t>
      </w:r>
      <w:r>
        <w:rPr>
          <w:b/>
        </w:rPr>
        <w:t>patient-friendly</w:t>
      </w:r>
      <w:r w:rsidRPr="008A5C55">
        <w:rPr>
          <w:b/>
        </w:rPr>
        <w:t xml:space="preserve"> communication channels and approaches which provide more open and up-to-date messaging to patients about the services on offer from the surgery, any limitations, </w:t>
      </w:r>
      <w:r>
        <w:rPr>
          <w:b/>
        </w:rPr>
        <w:t xml:space="preserve">and </w:t>
      </w:r>
      <w:r w:rsidRPr="008A5C55">
        <w:rPr>
          <w:b/>
        </w:rPr>
        <w:t>alternative ways of getting health advice</w:t>
      </w:r>
      <w:r>
        <w:t>.  This should include a clear and simple explanation of current policy and practice on the availability of F2F appointments and the timescales within which patients can expect to obtain urgent and non-urgent appointments (both F2F and telephone).  The PPG advises that broad statements intended to reassure are no substitute for factual and honest information about what patients can expect or, indeed, what patients should recognise is not realistically on offer. The PPG is ready and willing to support or lead on this exercise.</w:t>
      </w:r>
    </w:p>
    <w:p w14:paraId="0E9B8C23" w14:textId="77777777" w:rsidR="00782B3B" w:rsidRDefault="00782B3B" w:rsidP="00782B3B">
      <w:r w:rsidRPr="00BF7F1F">
        <w:rPr>
          <w:u w:val="single"/>
        </w:rPr>
        <w:t xml:space="preserve">Recommendation </w:t>
      </w:r>
      <w:r>
        <w:rPr>
          <w:u w:val="single"/>
        </w:rPr>
        <w:t>2</w:t>
      </w:r>
      <w:r>
        <w:t xml:space="preserve">:  the revised website came into being after the survey was over.  Initial impressions are that it is a considerable improvement visually.  But time will tell if patients find it easier to locate what they are looking for and whether it increases website use instead of patients seeking information by phone.  The PPG will include questions in its 2023 survey to understand patients’ views on the revised website.  Meanwhile, </w:t>
      </w:r>
      <w:r w:rsidRPr="008A5C55">
        <w:rPr>
          <w:b/>
        </w:rPr>
        <w:t xml:space="preserve">the surgery is urged to invest sufficient capacity (with any support the PPG can give) to keep the </w:t>
      </w:r>
      <w:r>
        <w:rPr>
          <w:b/>
        </w:rPr>
        <w:t>‘</w:t>
      </w:r>
      <w:r w:rsidRPr="008A5C55">
        <w:rPr>
          <w:b/>
        </w:rPr>
        <w:t>latest news</w:t>
      </w:r>
      <w:r>
        <w:rPr>
          <w:b/>
        </w:rPr>
        <w:t>’ and other relevant sections of the website</w:t>
      </w:r>
      <w:r w:rsidRPr="008A5C55">
        <w:rPr>
          <w:b/>
        </w:rPr>
        <w:t xml:space="preserve"> up-to-date, so that patients </w:t>
      </w:r>
      <w:r>
        <w:rPr>
          <w:b/>
        </w:rPr>
        <w:t xml:space="preserve">know they </w:t>
      </w:r>
      <w:r w:rsidRPr="008A5C55">
        <w:rPr>
          <w:b/>
        </w:rPr>
        <w:t>can rely on the site as reliable and current source of advice</w:t>
      </w:r>
      <w:r>
        <w:t>.</w:t>
      </w:r>
    </w:p>
    <w:p w14:paraId="005BC3B4" w14:textId="77777777" w:rsidR="00782B3B" w:rsidRDefault="00782B3B" w:rsidP="00782B3B">
      <w:r>
        <w:t>Two final comments:</w:t>
      </w:r>
    </w:p>
    <w:p w14:paraId="5B6F9194" w14:textId="77777777" w:rsidR="00782B3B" w:rsidRDefault="00782B3B" w:rsidP="00782B3B">
      <w:pPr>
        <w:pStyle w:val="ListParagraph"/>
        <w:numPr>
          <w:ilvl w:val="0"/>
          <w:numId w:val="28"/>
        </w:numPr>
        <w:spacing w:after="160"/>
      </w:pPr>
      <w:r>
        <w:t>in the context of improved communications, the PPG is aware that surgery staff do a lot of things for patients behind the scenes which not everyone may know about.  We have included the diagram in appendix 4 simply to help fellow patients understand this background.  Inclusion of the diagram does not signal any change to the PPG’s ‘critical friend’ role, which includes holding the surgery to account if and when necessary</w:t>
      </w:r>
    </w:p>
    <w:p w14:paraId="6AF727B4" w14:textId="64C7D25B" w:rsidR="004472DE" w:rsidRPr="00BB21F0" w:rsidRDefault="00782B3B" w:rsidP="00C25AB3">
      <w:pPr>
        <w:pStyle w:val="ListParagraph"/>
        <w:numPr>
          <w:ilvl w:val="0"/>
          <w:numId w:val="28"/>
        </w:numPr>
        <w:spacing w:after="160"/>
        <w:rPr>
          <w:u w:val="single"/>
        </w:rPr>
      </w:pPr>
      <w:r>
        <w:t xml:space="preserve">as regards, F2F appointments, the first set of national F2F </w:t>
      </w:r>
      <w:hyperlink r:id="rId11" w:history="1">
        <w:r w:rsidRPr="00FF4F9A">
          <w:rPr>
            <w:rStyle w:val="Hyperlink"/>
          </w:rPr>
          <w:t>data</w:t>
        </w:r>
      </w:hyperlink>
      <w:r>
        <w:t xml:space="preserve"> was published after the survey was sent out.  The snapshot for October 2022 showed there were 2,619 F2F appointments by GPs and nurses at John Hampden that month and 429 phone appointments.  1,382 of the F2F appointments were with a GP. The surgery has a patient list of 3,900.  This is welcome data to inform discussion of the adequacy of F2F provision at John Hampden.  The PPG believes that another factor that may not always be considered in assessing the state of F2F appointments, is whether there is a risk that other services might lose out through under-resourcing as a consequence of any increased resource put into F2F appointments.</w:t>
      </w:r>
    </w:p>
    <w:p w14:paraId="1D8544A3" w14:textId="2BF97C43" w:rsidR="001D71C4" w:rsidRDefault="001D71C4">
      <w:r>
        <w:br w:type="page"/>
      </w:r>
    </w:p>
    <w:p w14:paraId="673D735F" w14:textId="33B7933B" w:rsidR="009745E8" w:rsidRDefault="009745E8" w:rsidP="009745E8">
      <w:pPr>
        <w:jc w:val="right"/>
      </w:pPr>
      <w:r>
        <w:t xml:space="preserve">Appendix 3 </w:t>
      </w:r>
    </w:p>
    <w:p w14:paraId="02F61A87" w14:textId="77777777" w:rsidR="009745E8" w:rsidRDefault="009745E8" w:rsidP="00F11C73">
      <w:pPr>
        <w:rPr>
          <w:b/>
          <w:bCs/>
        </w:rPr>
      </w:pPr>
    </w:p>
    <w:p w14:paraId="1D20DFEC" w14:textId="08518C85" w:rsidR="00630938" w:rsidRDefault="001D71C4" w:rsidP="00F11C73">
      <w:pPr>
        <w:rPr>
          <w:b/>
          <w:bCs/>
        </w:rPr>
      </w:pPr>
      <w:r>
        <w:rPr>
          <w:b/>
          <w:bCs/>
        </w:rPr>
        <w:t>PPG</w:t>
      </w:r>
      <w:r w:rsidR="009745E8">
        <w:rPr>
          <w:b/>
          <w:bCs/>
        </w:rPr>
        <w:t xml:space="preserve"> tabulation of results of the national GP Patient Survey</w:t>
      </w:r>
    </w:p>
    <w:p w14:paraId="3DCE1664" w14:textId="77777777" w:rsidR="009745E8" w:rsidRDefault="009745E8" w:rsidP="00F11C73">
      <w:pPr>
        <w:rPr>
          <w:b/>
          <w:bCs/>
        </w:rPr>
      </w:pPr>
    </w:p>
    <w:p w14:paraId="2D5FF37A" w14:textId="77777777" w:rsidR="009745E8" w:rsidRDefault="009745E8" w:rsidP="009745E8">
      <w:pPr>
        <w:ind w:left="-567"/>
        <w:rPr>
          <w:b/>
          <w:sz w:val="28"/>
          <w:szCs w:val="28"/>
        </w:rPr>
      </w:pPr>
      <w:r w:rsidRPr="006F5090">
        <w:rPr>
          <w:b/>
          <w:sz w:val="28"/>
          <w:szCs w:val="28"/>
        </w:rPr>
        <w:t>GP Patient Survey 2019</w:t>
      </w:r>
      <w:r>
        <w:rPr>
          <w:b/>
          <w:sz w:val="28"/>
          <w:szCs w:val="28"/>
        </w:rPr>
        <w:t xml:space="preserve">-23 comparison   </w:t>
      </w:r>
      <w:hyperlink r:id="rId12" w:history="1">
        <w:r w:rsidRPr="00EC4D03">
          <w:rPr>
            <w:rStyle w:val="Hyperlink"/>
            <w:rFonts w:cstheme="minorHAnsi"/>
            <w:bCs/>
          </w:rPr>
          <w:t>http://www.gp-patient.co.uk/</w:t>
        </w:r>
      </w:hyperlink>
      <w:r>
        <w:rPr>
          <w:b/>
          <w:sz w:val="28"/>
          <w:szCs w:val="28"/>
        </w:rPr>
        <w:t xml:space="preserve">     </w:t>
      </w:r>
    </w:p>
    <w:p w14:paraId="550C5CF2" w14:textId="77777777" w:rsidR="009745E8" w:rsidRPr="00C32F5B" w:rsidRDefault="009745E8" w:rsidP="009745E8">
      <w:pPr>
        <w:ind w:left="-567"/>
        <w:rPr>
          <w:bCs/>
          <w:sz w:val="18"/>
          <w:szCs w:val="18"/>
        </w:rPr>
      </w:pPr>
      <w:r w:rsidRPr="00C32F5B">
        <w:rPr>
          <w:bCs/>
          <w:sz w:val="18"/>
          <w:szCs w:val="18"/>
        </w:rPr>
        <w:t>JHS 2023:</w:t>
      </w:r>
      <w:r>
        <w:rPr>
          <w:bCs/>
          <w:sz w:val="18"/>
          <w:szCs w:val="18"/>
        </w:rPr>
        <w:t xml:space="preserve"> 294 surveys sent out, 124 completed = 42% completion rate.  Numbers in small writing in the table = breakdown of red number.</w:t>
      </w:r>
    </w:p>
    <w:tbl>
      <w:tblPr>
        <w:tblStyle w:val="TableGrid"/>
        <w:tblW w:w="9952" w:type="dxa"/>
        <w:tblInd w:w="-459" w:type="dxa"/>
        <w:tblLook w:val="04A0" w:firstRow="1" w:lastRow="0" w:firstColumn="1" w:lastColumn="0" w:noHBand="0" w:noVBand="1"/>
      </w:tblPr>
      <w:tblGrid>
        <w:gridCol w:w="1984"/>
        <w:gridCol w:w="1440"/>
        <w:gridCol w:w="1540"/>
        <w:gridCol w:w="1514"/>
        <w:gridCol w:w="1645"/>
        <w:gridCol w:w="805"/>
        <w:gridCol w:w="1024"/>
      </w:tblGrid>
      <w:tr w:rsidR="009745E8" w14:paraId="44EB6029" w14:textId="77777777" w:rsidTr="00A1325C">
        <w:tc>
          <w:tcPr>
            <w:tcW w:w="2014" w:type="dxa"/>
          </w:tcPr>
          <w:p w14:paraId="565690A5" w14:textId="77777777" w:rsidR="009745E8" w:rsidRPr="006F5090" w:rsidRDefault="009745E8" w:rsidP="00A1325C">
            <w:pPr>
              <w:spacing w:after="60"/>
              <w:rPr>
                <w:rFonts w:ascii="Arial" w:hAnsi="Arial" w:cs="Arial"/>
              </w:rPr>
            </w:pPr>
          </w:p>
        </w:tc>
        <w:tc>
          <w:tcPr>
            <w:tcW w:w="1353" w:type="dxa"/>
          </w:tcPr>
          <w:p w14:paraId="51F7F6E3" w14:textId="77777777" w:rsidR="009745E8" w:rsidRDefault="009745E8" w:rsidP="00A1325C">
            <w:pPr>
              <w:rPr>
                <w:rFonts w:ascii="Arial" w:hAnsi="Arial" w:cs="Arial"/>
              </w:rPr>
            </w:pPr>
            <w:r w:rsidRPr="006F5090">
              <w:rPr>
                <w:rFonts w:ascii="Arial" w:hAnsi="Arial" w:cs="Arial"/>
              </w:rPr>
              <w:t>John Hampden</w:t>
            </w:r>
            <w:r>
              <w:rPr>
                <w:rFonts w:ascii="Arial" w:hAnsi="Arial" w:cs="Arial"/>
              </w:rPr>
              <w:t xml:space="preserve"> </w:t>
            </w:r>
          </w:p>
          <w:p w14:paraId="30C7405A" w14:textId="77777777" w:rsidR="009745E8" w:rsidRPr="006F5090" w:rsidRDefault="009745E8" w:rsidP="00A1325C">
            <w:pPr>
              <w:spacing w:after="120"/>
              <w:rPr>
                <w:rFonts w:ascii="Arial" w:hAnsi="Arial" w:cs="Arial"/>
              </w:rPr>
            </w:pPr>
            <w:r>
              <w:rPr>
                <w:rFonts w:ascii="Arial" w:hAnsi="Arial" w:cs="Arial"/>
              </w:rPr>
              <w:t>2019</w:t>
            </w:r>
          </w:p>
        </w:tc>
        <w:tc>
          <w:tcPr>
            <w:tcW w:w="1564" w:type="dxa"/>
          </w:tcPr>
          <w:p w14:paraId="66FC8706" w14:textId="77777777" w:rsidR="009745E8" w:rsidRPr="006F5090" w:rsidRDefault="009745E8" w:rsidP="00A1325C">
            <w:pPr>
              <w:rPr>
                <w:rFonts w:ascii="Arial" w:hAnsi="Arial" w:cs="Arial"/>
              </w:rPr>
            </w:pPr>
            <w:r>
              <w:rPr>
                <w:rFonts w:ascii="Arial" w:hAnsi="Arial" w:cs="Arial"/>
              </w:rPr>
              <w:t>John Hampden 2020</w:t>
            </w:r>
          </w:p>
        </w:tc>
        <w:tc>
          <w:tcPr>
            <w:tcW w:w="1516" w:type="dxa"/>
          </w:tcPr>
          <w:p w14:paraId="00D4D237" w14:textId="77777777" w:rsidR="009745E8" w:rsidRDefault="009745E8" w:rsidP="00A1325C">
            <w:pPr>
              <w:rPr>
                <w:rFonts w:ascii="Arial" w:hAnsi="Arial" w:cs="Arial"/>
              </w:rPr>
            </w:pPr>
            <w:r>
              <w:rPr>
                <w:rFonts w:ascii="Arial" w:hAnsi="Arial" w:cs="Arial"/>
              </w:rPr>
              <w:t>John Hampden 2022</w:t>
            </w:r>
          </w:p>
        </w:tc>
        <w:tc>
          <w:tcPr>
            <w:tcW w:w="1670" w:type="dxa"/>
          </w:tcPr>
          <w:p w14:paraId="7F914412" w14:textId="77777777" w:rsidR="009745E8" w:rsidRDefault="009745E8" w:rsidP="00A1325C">
            <w:pPr>
              <w:rPr>
                <w:rFonts w:ascii="Arial" w:hAnsi="Arial" w:cs="Arial"/>
              </w:rPr>
            </w:pPr>
            <w:r>
              <w:rPr>
                <w:rFonts w:ascii="Arial" w:hAnsi="Arial" w:cs="Arial"/>
              </w:rPr>
              <w:t>John Hampden 2023</w:t>
            </w:r>
          </w:p>
        </w:tc>
        <w:tc>
          <w:tcPr>
            <w:tcW w:w="811" w:type="dxa"/>
          </w:tcPr>
          <w:p w14:paraId="02ED5A4F" w14:textId="77777777" w:rsidR="009745E8" w:rsidRDefault="009745E8" w:rsidP="00A1325C">
            <w:pPr>
              <w:rPr>
                <w:rFonts w:ascii="Arial" w:hAnsi="Arial" w:cs="Arial"/>
              </w:rPr>
            </w:pPr>
            <w:r>
              <w:rPr>
                <w:rFonts w:ascii="Arial" w:hAnsi="Arial" w:cs="Arial"/>
              </w:rPr>
              <w:t xml:space="preserve">ICS </w:t>
            </w:r>
            <w:r w:rsidRPr="008744A5">
              <w:rPr>
                <w:rFonts w:ascii="Arial" w:hAnsi="Arial" w:cs="Arial"/>
                <w:sz w:val="18"/>
                <w:szCs w:val="18"/>
              </w:rPr>
              <w:t>2022</w:t>
            </w:r>
            <w:r>
              <w:rPr>
                <w:rFonts w:ascii="Arial" w:hAnsi="Arial" w:cs="Arial"/>
              </w:rPr>
              <w:t>/ 2023</w:t>
            </w:r>
          </w:p>
        </w:tc>
        <w:tc>
          <w:tcPr>
            <w:tcW w:w="1024" w:type="dxa"/>
          </w:tcPr>
          <w:p w14:paraId="66AE39C6" w14:textId="77777777" w:rsidR="009745E8" w:rsidRDefault="009745E8" w:rsidP="00A1325C">
            <w:pPr>
              <w:rPr>
                <w:rFonts w:ascii="Arial" w:hAnsi="Arial" w:cs="Arial"/>
              </w:rPr>
            </w:pPr>
            <w:r>
              <w:rPr>
                <w:rFonts w:ascii="Arial" w:hAnsi="Arial" w:cs="Arial"/>
              </w:rPr>
              <w:t>National 2023</w:t>
            </w:r>
          </w:p>
        </w:tc>
      </w:tr>
      <w:tr w:rsidR="009745E8" w:rsidRPr="00D35D4D" w14:paraId="09F11EB4" w14:textId="77777777" w:rsidTr="00A1325C">
        <w:tc>
          <w:tcPr>
            <w:tcW w:w="2014" w:type="dxa"/>
            <w:shd w:val="clear" w:color="auto" w:fill="99FFCC"/>
          </w:tcPr>
          <w:p w14:paraId="14D4DFB6" w14:textId="77777777" w:rsidR="009745E8" w:rsidRPr="00D35D4D" w:rsidRDefault="009745E8" w:rsidP="00A1325C">
            <w:pPr>
              <w:spacing w:after="60"/>
              <w:rPr>
                <w:rFonts w:ascii="Arial" w:hAnsi="Arial" w:cs="Arial"/>
              </w:rPr>
            </w:pPr>
            <w:r w:rsidRPr="00D35D4D">
              <w:rPr>
                <w:rFonts w:ascii="Arial" w:hAnsi="Arial" w:cs="Arial"/>
              </w:rPr>
              <w:t>Find it easy to get through to practice by phone</w:t>
            </w:r>
          </w:p>
        </w:tc>
        <w:tc>
          <w:tcPr>
            <w:tcW w:w="1353" w:type="dxa"/>
          </w:tcPr>
          <w:p w14:paraId="4597024A" w14:textId="77777777" w:rsidR="009745E8" w:rsidRPr="00D35D4D" w:rsidRDefault="009745E8" w:rsidP="00A1325C">
            <w:pPr>
              <w:rPr>
                <w:rFonts w:ascii="Arial" w:hAnsi="Arial" w:cs="Arial"/>
                <w:sz w:val="16"/>
                <w:szCs w:val="16"/>
              </w:rPr>
            </w:pPr>
            <w:r w:rsidRPr="00604F84">
              <w:rPr>
                <w:rFonts w:ascii="Arial" w:hAnsi="Arial" w:cs="Arial"/>
                <w:b/>
                <w:color w:val="FF0000"/>
              </w:rPr>
              <w:t>92</w:t>
            </w:r>
            <w:r>
              <w:rPr>
                <w:rFonts w:ascii="Arial" w:hAnsi="Arial" w:cs="Arial"/>
              </w:rPr>
              <w:t xml:space="preserve">  </w:t>
            </w:r>
            <w:r>
              <w:rPr>
                <w:rFonts w:ascii="Arial" w:hAnsi="Arial" w:cs="Arial"/>
                <w:sz w:val="16"/>
                <w:szCs w:val="16"/>
              </w:rPr>
              <w:t>42/50/8/0</w:t>
            </w:r>
          </w:p>
        </w:tc>
        <w:tc>
          <w:tcPr>
            <w:tcW w:w="1564" w:type="dxa"/>
          </w:tcPr>
          <w:p w14:paraId="4D3F9B10" w14:textId="77777777" w:rsidR="009745E8" w:rsidRPr="002F19F2" w:rsidRDefault="009745E8" w:rsidP="00A1325C">
            <w:pPr>
              <w:rPr>
                <w:rFonts w:ascii="Arial" w:hAnsi="Arial" w:cs="Arial"/>
                <w:sz w:val="16"/>
                <w:szCs w:val="16"/>
              </w:rPr>
            </w:pPr>
            <w:r w:rsidRPr="00A97CF9">
              <w:rPr>
                <w:rFonts w:ascii="Arial" w:hAnsi="Arial" w:cs="Arial"/>
                <w:b/>
                <w:color w:val="FF0000"/>
              </w:rPr>
              <w:t>9</w:t>
            </w:r>
            <w:r>
              <w:rPr>
                <w:rFonts w:ascii="Arial" w:hAnsi="Arial" w:cs="Arial"/>
                <w:b/>
                <w:color w:val="FF0000"/>
              </w:rPr>
              <w:t>5</w:t>
            </w:r>
            <w:r>
              <w:rPr>
                <w:rFonts w:ascii="Arial" w:hAnsi="Arial" w:cs="Arial"/>
              </w:rPr>
              <w:t xml:space="preserve">   </w:t>
            </w:r>
            <w:r>
              <w:rPr>
                <w:rFonts w:ascii="Arial" w:hAnsi="Arial" w:cs="Arial"/>
                <w:sz w:val="16"/>
                <w:szCs w:val="16"/>
              </w:rPr>
              <w:t>51/44/4/1</w:t>
            </w:r>
          </w:p>
        </w:tc>
        <w:tc>
          <w:tcPr>
            <w:tcW w:w="1516" w:type="dxa"/>
          </w:tcPr>
          <w:p w14:paraId="1C2C87E9" w14:textId="77777777" w:rsidR="009745E8" w:rsidRPr="00A97CF9" w:rsidRDefault="009745E8" w:rsidP="00A1325C">
            <w:pPr>
              <w:rPr>
                <w:rFonts w:ascii="Arial" w:hAnsi="Arial" w:cs="Arial"/>
                <w:b/>
                <w:color w:val="FF0000"/>
              </w:rPr>
            </w:pPr>
            <w:r>
              <w:rPr>
                <w:rFonts w:ascii="Arial" w:hAnsi="Arial" w:cs="Arial"/>
                <w:b/>
                <w:color w:val="FF0000"/>
              </w:rPr>
              <w:t xml:space="preserve">92  </w:t>
            </w:r>
            <w:r>
              <w:rPr>
                <w:rFonts w:ascii="Arial" w:hAnsi="Arial" w:cs="Arial"/>
                <w:sz w:val="16"/>
                <w:szCs w:val="16"/>
              </w:rPr>
              <w:t>37/55/4/4</w:t>
            </w:r>
          </w:p>
        </w:tc>
        <w:tc>
          <w:tcPr>
            <w:tcW w:w="1670" w:type="dxa"/>
          </w:tcPr>
          <w:p w14:paraId="7366B9FA" w14:textId="77777777" w:rsidR="009745E8" w:rsidRDefault="009745E8" w:rsidP="00A1325C">
            <w:pPr>
              <w:rPr>
                <w:rFonts w:ascii="Arial" w:hAnsi="Arial" w:cs="Arial"/>
                <w:b/>
                <w:color w:val="FF0000"/>
              </w:rPr>
            </w:pPr>
            <w:r>
              <w:rPr>
                <w:rFonts w:ascii="Arial" w:hAnsi="Arial" w:cs="Arial"/>
                <w:b/>
                <w:color w:val="FF0000"/>
              </w:rPr>
              <w:t xml:space="preserve">85 </w:t>
            </w:r>
            <w:r>
              <w:rPr>
                <w:rFonts w:ascii="Arial" w:hAnsi="Arial" w:cs="Arial"/>
                <w:sz w:val="16"/>
                <w:szCs w:val="16"/>
              </w:rPr>
              <w:t>31/55/15/0</w:t>
            </w:r>
          </w:p>
        </w:tc>
        <w:tc>
          <w:tcPr>
            <w:tcW w:w="811" w:type="dxa"/>
          </w:tcPr>
          <w:p w14:paraId="46F99ED6"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/53</w:t>
            </w:r>
          </w:p>
        </w:tc>
        <w:tc>
          <w:tcPr>
            <w:tcW w:w="1024" w:type="dxa"/>
          </w:tcPr>
          <w:p w14:paraId="714F4AAF" w14:textId="77777777" w:rsidR="009745E8" w:rsidRDefault="009745E8" w:rsidP="00A1325C">
            <w:pPr>
              <w:rPr>
                <w:rFonts w:ascii="Arial" w:hAnsi="Arial" w:cs="Arial"/>
                <w:b/>
                <w:color w:val="FF0000"/>
              </w:rPr>
            </w:pPr>
            <w:r>
              <w:rPr>
                <w:rFonts w:ascii="Arial" w:hAnsi="Arial" w:cs="Arial"/>
                <w:b/>
                <w:color w:val="FF0000"/>
              </w:rPr>
              <w:t>50</w:t>
            </w:r>
          </w:p>
        </w:tc>
      </w:tr>
      <w:tr w:rsidR="009745E8" w:rsidRPr="00D35D4D" w14:paraId="21C11706" w14:textId="77777777" w:rsidTr="00A1325C">
        <w:tc>
          <w:tcPr>
            <w:tcW w:w="2014" w:type="dxa"/>
            <w:shd w:val="clear" w:color="auto" w:fill="99FFCC"/>
          </w:tcPr>
          <w:p w14:paraId="02338E13" w14:textId="77777777" w:rsidR="009745E8" w:rsidRPr="00D35D4D" w:rsidRDefault="009745E8" w:rsidP="00A1325C">
            <w:pPr>
              <w:spacing w:after="60"/>
              <w:rPr>
                <w:rFonts w:ascii="Arial" w:hAnsi="Arial" w:cs="Arial"/>
              </w:rPr>
            </w:pPr>
            <w:r w:rsidRPr="00D35D4D">
              <w:rPr>
                <w:rFonts w:ascii="Arial" w:hAnsi="Arial" w:cs="Arial"/>
              </w:rPr>
              <w:t>Find receptionists helpful</w:t>
            </w:r>
          </w:p>
        </w:tc>
        <w:tc>
          <w:tcPr>
            <w:tcW w:w="1353" w:type="dxa"/>
          </w:tcPr>
          <w:p w14:paraId="0EDE289A" w14:textId="77777777" w:rsidR="009745E8" w:rsidRPr="005B452E" w:rsidRDefault="009745E8" w:rsidP="00A1325C">
            <w:pPr>
              <w:rPr>
                <w:rFonts w:ascii="Arial" w:hAnsi="Arial" w:cs="Arial"/>
                <w:sz w:val="16"/>
                <w:szCs w:val="16"/>
              </w:rPr>
            </w:pPr>
            <w:r w:rsidRPr="003756E2">
              <w:rPr>
                <w:rFonts w:ascii="Arial" w:hAnsi="Arial" w:cs="Arial"/>
                <w:b/>
                <w:color w:val="FF0000"/>
              </w:rPr>
              <w:t>92</w:t>
            </w:r>
            <w:r>
              <w:rPr>
                <w:rFonts w:ascii="Arial" w:hAnsi="Arial" w:cs="Arial"/>
              </w:rPr>
              <w:t xml:space="preserve">   </w:t>
            </w:r>
            <w:r>
              <w:rPr>
                <w:rFonts w:ascii="Arial" w:hAnsi="Arial" w:cs="Arial"/>
                <w:sz w:val="16"/>
                <w:szCs w:val="16"/>
              </w:rPr>
              <w:t>48/44/6/2</w:t>
            </w:r>
          </w:p>
        </w:tc>
        <w:tc>
          <w:tcPr>
            <w:tcW w:w="1564" w:type="dxa"/>
          </w:tcPr>
          <w:p w14:paraId="7BC84A2D" w14:textId="77777777" w:rsidR="009745E8" w:rsidRPr="002F19F2" w:rsidRDefault="009745E8" w:rsidP="00A1325C">
            <w:pPr>
              <w:rPr>
                <w:rFonts w:ascii="Arial" w:hAnsi="Arial" w:cs="Arial"/>
                <w:sz w:val="16"/>
                <w:szCs w:val="16"/>
              </w:rPr>
            </w:pPr>
            <w:r w:rsidRPr="00A97CF9">
              <w:rPr>
                <w:rFonts w:ascii="Arial" w:hAnsi="Arial" w:cs="Arial"/>
                <w:b/>
                <w:color w:val="FF0000"/>
              </w:rPr>
              <w:t>9</w:t>
            </w:r>
            <w:r>
              <w:rPr>
                <w:rFonts w:ascii="Arial" w:hAnsi="Arial" w:cs="Arial"/>
                <w:b/>
                <w:color w:val="FF0000"/>
              </w:rPr>
              <w:t>4</w:t>
            </w:r>
            <w:r>
              <w:rPr>
                <w:rFonts w:ascii="Arial" w:hAnsi="Arial" w:cs="Arial"/>
              </w:rPr>
              <w:t xml:space="preserve">   </w:t>
            </w:r>
            <w:r>
              <w:rPr>
                <w:rFonts w:ascii="Arial" w:hAnsi="Arial" w:cs="Arial"/>
                <w:sz w:val="16"/>
                <w:szCs w:val="16"/>
              </w:rPr>
              <w:t>63/31/6/1</w:t>
            </w:r>
          </w:p>
        </w:tc>
        <w:tc>
          <w:tcPr>
            <w:tcW w:w="1516" w:type="dxa"/>
          </w:tcPr>
          <w:p w14:paraId="4DD293F6" w14:textId="77777777" w:rsidR="009745E8" w:rsidRPr="00A97CF9" w:rsidRDefault="009745E8" w:rsidP="00A1325C">
            <w:pPr>
              <w:rPr>
                <w:rFonts w:ascii="Arial" w:hAnsi="Arial" w:cs="Arial"/>
                <w:b/>
                <w:color w:val="FF0000"/>
              </w:rPr>
            </w:pPr>
            <w:r>
              <w:rPr>
                <w:rFonts w:ascii="Arial" w:hAnsi="Arial" w:cs="Arial"/>
                <w:b/>
                <w:color w:val="FF0000"/>
              </w:rPr>
              <w:t xml:space="preserve">94    </w:t>
            </w:r>
            <w:r>
              <w:rPr>
                <w:rFonts w:ascii="Arial" w:hAnsi="Arial" w:cs="Arial"/>
                <w:sz w:val="16"/>
                <w:szCs w:val="16"/>
              </w:rPr>
              <w:t>58/36/4/2</w:t>
            </w:r>
          </w:p>
        </w:tc>
        <w:tc>
          <w:tcPr>
            <w:tcW w:w="1670" w:type="dxa"/>
          </w:tcPr>
          <w:p w14:paraId="228328B3" w14:textId="77777777" w:rsidR="009745E8" w:rsidRDefault="009745E8" w:rsidP="00A1325C">
            <w:pPr>
              <w:rPr>
                <w:rFonts w:ascii="Arial" w:hAnsi="Arial" w:cs="Arial"/>
                <w:b/>
                <w:color w:val="FF0000"/>
              </w:rPr>
            </w:pPr>
            <w:r>
              <w:rPr>
                <w:rFonts w:ascii="Arial" w:hAnsi="Arial" w:cs="Arial"/>
                <w:b/>
                <w:color w:val="FF0000"/>
              </w:rPr>
              <w:t xml:space="preserve">89  </w:t>
            </w:r>
            <w:r>
              <w:rPr>
                <w:rFonts w:ascii="Arial" w:hAnsi="Arial" w:cs="Arial"/>
                <w:sz w:val="16"/>
                <w:szCs w:val="16"/>
              </w:rPr>
              <w:t>48/41/8/3</w:t>
            </w:r>
          </w:p>
        </w:tc>
        <w:tc>
          <w:tcPr>
            <w:tcW w:w="811" w:type="dxa"/>
          </w:tcPr>
          <w:p w14:paraId="1CBD16D3" w14:textId="77777777" w:rsidR="009745E8" w:rsidRDefault="009745E8" w:rsidP="00A1325C">
            <w:pPr>
              <w:rPr>
                <w:rFonts w:ascii="Arial" w:hAnsi="Arial" w:cs="Arial"/>
                <w:b/>
                <w:color w:val="FF0000"/>
              </w:rPr>
            </w:pPr>
            <w:r w:rsidRPr="00733047">
              <w:rPr>
                <w:rFonts w:ascii="Arial" w:hAnsi="Arial" w:cs="Arial"/>
                <w:color w:val="FF0000"/>
                <w:sz w:val="18"/>
                <w:szCs w:val="18"/>
              </w:rPr>
              <w:t>82</w:t>
            </w:r>
            <w:r>
              <w:rPr>
                <w:rFonts w:ascii="Arial" w:hAnsi="Arial" w:cs="Arial"/>
                <w:b/>
                <w:color w:val="FF0000"/>
              </w:rPr>
              <w:t>/83</w:t>
            </w:r>
          </w:p>
        </w:tc>
        <w:tc>
          <w:tcPr>
            <w:tcW w:w="1024" w:type="dxa"/>
          </w:tcPr>
          <w:p w14:paraId="1D214E2F" w14:textId="77777777" w:rsidR="009745E8" w:rsidRDefault="009745E8" w:rsidP="00A1325C">
            <w:pPr>
              <w:rPr>
                <w:rFonts w:ascii="Arial" w:hAnsi="Arial" w:cs="Arial"/>
                <w:b/>
                <w:color w:val="FF0000"/>
              </w:rPr>
            </w:pPr>
            <w:r>
              <w:rPr>
                <w:rFonts w:ascii="Arial" w:hAnsi="Arial" w:cs="Arial"/>
                <w:b/>
                <w:color w:val="FF0000"/>
              </w:rPr>
              <w:t>82</w:t>
            </w:r>
          </w:p>
        </w:tc>
      </w:tr>
      <w:tr w:rsidR="009745E8" w:rsidRPr="00D35D4D" w14:paraId="6DCE5F6E" w14:textId="77777777" w:rsidTr="00A1325C">
        <w:tc>
          <w:tcPr>
            <w:tcW w:w="2014" w:type="dxa"/>
            <w:shd w:val="clear" w:color="auto" w:fill="99FFCC"/>
          </w:tcPr>
          <w:p w14:paraId="079D12A1" w14:textId="77777777" w:rsidR="009745E8" w:rsidRPr="00D35D4D" w:rsidRDefault="009745E8" w:rsidP="00A1325C">
            <w:pPr>
              <w:spacing w:after="60"/>
              <w:rPr>
                <w:rFonts w:ascii="Arial" w:hAnsi="Arial" w:cs="Arial"/>
              </w:rPr>
            </w:pPr>
            <w:r w:rsidRPr="00D35D4D">
              <w:rPr>
                <w:rFonts w:ascii="Arial" w:hAnsi="Arial" w:cs="Arial"/>
              </w:rPr>
              <w:t>Satisfied with available appointment times</w:t>
            </w:r>
          </w:p>
        </w:tc>
        <w:tc>
          <w:tcPr>
            <w:tcW w:w="1353" w:type="dxa"/>
          </w:tcPr>
          <w:p w14:paraId="2FE06EF9" w14:textId="77777777" w:rsidR="009745E8" w:rsidRPr="00806CF2" w:rsidRDefault="009745E8" w:rsidP="00A1325C">
            <w:pPr>
              <w:rPr>
                <w:rFonts w:ascii="Arial" w:hAnsi="Arial" w:cs="Arial"/>
                <w:sz w:val="16"/>
                <w:szCs w:val="16"/>
              </w:rPr>
            </w:pPr>
            <w:r w:rsidRPr="003756E2">
              <w:rPr>
                <w:rFonts w:ascii="Arial" w:hAnsi="Arial" w:cs="Arial"/>
                <w:b/>
                <w:color w:val="FF0000"/>
              </w:rPr>
              <w:t>74</w:t>
            </w:r>
            <w:r>
              <w:rPr>
                <w:rFonts w:ascii="Arial" w:hAnsi="Arial" w:cs="Arial"/>
              </w:rPr>
              <w:t xml:space="preserve">  </w:t>
            </w:r>
            <w:r>
              <w:rPr>
                <w:rFonts w:ascii="Arial" w:hAnsi="Arial" w:cs="Arial"/>
                <w:sz w:val="16"/>
                <w:szCs w:val="16"/>
              </w:rPr>
              <w:t>20/54/13/11</w:t>
            </w:r>
          </w:p>
        </w:tc>
        <w:tc>
          <w:tcPr>
            <w:tcW w:w="1564" w:type="dxa"/>
          </w:tcPr>
          <w:p w14:paraId="500E210B" w14:textId="77777777" w:rsidR="009745E8" w:rsidRPr="00A97CF9" w:rsidRDefault="009745E8" w:rsidP="00A1325C">
            <w:pPr>
              <w:rPr>
                <w:rFonts w:ascii="Arial" w:hAnsi="Arial" w:cs="Arial"/>
                <w:sz w:val="16"/>
                <w:szCs w:val="16"/>
              </w:rPr>
            </w:pPr>
            <w:r>
              <w:rPr>
                <w:rFonts w:ascii="Arial" w:hAnsi="Arial" w:cs="Arial"/>
                <w:b/>
                <w:color w:val="FF0000"/>
              </w:rPr>
              <w:t xml:space="preserve">69 </w:t>
            </w:r>
            <w:r>
              <w:rPr>
                <w:rFonts w:ascii="Arial" w:hAnsi="Arial" w:cs="Arial"/>
                <w:sz w:val="16"/>
                <w:szCs w:val="16"/>
              </w:rPr>
              <w:t>25/44/11/14/5</w:t>
            </w:r>
          </w:p>
        </w:tc>
        <w:tc>
          <w:tcPr>
            <w:tcW w:w="1516" w:type="dxa"/>
          </w:tcPr>
          <w:p w14:paraId="491693FD" w14:textId="77777777" w:rsidR="009745E8" w:rsidRDefault="009745E8" w:rsidP="00A1325C">
            <w:pPr>
              <w:rPr>
                <w:rFonts w:ascii="Arial" w:hAnsi="Arial" w:cs="Arial"/>
                <w:b/>
                <w:color w:val="FF0000"/>
              </w:rPr>
            </w:pPr>
            <w:r>
              <w:rPr>
                <w:rFonts w:ascii="Arial" w:hAnsi="Arial" w:cs="Arial"/>
                <w:b/>
                <w:color w:val="FF0000"/>
              </w:rPr>
              <w:t xml:space="preserve">62  </w:t>
            </w:r>
            <w:r>
              <w:rPr>
                <w:rFonts w:ascii="Arial" w:hAnsi="Arial" w:cs="Arial"/>
                <w:sz w:val="16"/>
                <w:szCs w:val="16"/>
              </w:rPr>
              <w:t>28/34/10/5</w:t>
            </w:r>
          </w:p>
        </w:tc>
        <w:tc>
          <w:tcPr>
            <w:tcW w:w="1670" w:type="dxa"/>
          </w:tcPr>
          <w:p w14:paraId="02382775" w14:textId="77777777" w:rsidR="009745E8" w:rsidRDefault="009745E8" w:rsidP="00A1325C">
            <w:pPr>
              <w:rPr>
                <w:rFonts w:ascii="Arial" w:hAnsi="Arial" w:cs="Arial"/>
                <w:b/>
                <w:color w:val="FF0000"/>
              </w:rPr>
            </w:pPr>
            <w:r>
              <w:rPr>
                <w:rFonts w:ascii="Arial" w:hAnsi="Arial" w:cs="Arial"/>
                <w:b/>
                <w:color w:val="FF0000"/>
              </w:rPr>
              <w:t xml:space="preserve">56 </w:t>
            </w:r>
            <w:r>
              <w:rPr>
                <w:rFonts w:ascii="Arial" w:hAnsi="Arial" w:cs="Arial"/>
                <w:sz w:val="16"/>
                <w:szCs w:val="16"/>
              </w:rPr>
              <w:t>15/42/23/12/10</w:t>
            </w:r>
          </w:p>
        </w:tc>
        <w:tc>
          <w:tcPr>
            <w:tcW w:w="811" w:type="dxa"/>
          </w:tcPr>
          <w:p w14:paraId="3F4E5F1D"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/52</w:t>
            </w:r>
          </w:p>
        </w:tc>
        <w:tc>
          <w:tcPr>
            <w:tcW w:w="1024" w:type="dxa"/>
          </w:tcPr>
          <w:p w14:paraId="3CA3AA70" w14:textId="77777777" w:rsidR="009745E8" w:rsidRDefault="009745E8" w:rsidP="00A1325C">
            <w:pPr>
              <w:rPr>
                <w:rFonts w:ascii="Arial" w:hAnsi="Arial" w:cs="Arial"/>
                <w:b/>
                <w:color w:val="FF0000"/>
              </w:rPr>
            </w:pPr>
            <w:r>
              <w:rPr>
                <w:rFonts w:ascii="Arial" w:hAnsi="Arial" w:cs="Arial"/>
                <w:b/>
                <w:color w:val="FF0000"/>
              </w:rPr>
              <w:t>53</w:t>
            </w:r>
          </w:p>
        </w:tc>
      </w:tr>
      <w:tr w:rsidR="009745E8" w:rsidRPr="00D35D4D" w14:paraId="6B183B40" w14:textId="77777777" w:rsidTr="00A1325C">
        <w:trPr>
          <w:trHeight w:val="243"/>
        </w:trPr>
        <w:tc>
          <w:tcPr>
            <w:tcW w:w="2014" w:type="dxa"/>
            <w:shd w:val="clear" w:color="auto" w:fill="99FFCC"/>
          </w:tcPr>
          <w:p w14:paraId="212FE983" w14:textId="77777777" w:rsidR="009745E8" w:rsidRPr="00D35D4D" w:rsidRDefault="009745E8" w:rsidP="00A1325C">
            <w:pPr>
              <w:spacing w:after="60"/>
              <w:rPr>
                <w:rFonts w:ascii="Arial" w:hAnsi="Arial" w:cs="Arial"/>
              </w:rPr>
            </w:pPr>
            <w:r w:rsidRPr="00D35D4D">
              <w:rPr>
                <w:rFonts w:ascii="Arial" w:hAnsi="Arial" w:cs="Arial"/>
              </w:rPr>
              <w:t>Usually get to speak to preferred GP when want to</w:t>
            </w:r>
          </w:p>
        </w:tc>
        <w:tc>
          <w:tcPr>
            <w:tcW w:w="1353" w:type="dxa"/>
          </w:tcPr>
          <w:p w14:paraId="461E0574" w14:textId="77777777" w:rsidR="009745E8" w:rsidRPr="00394C16" w:rsidRDefault="009745E8" w:rsidP="00A1325C">
            <w:pPr>
              <w:rPr>
                <w:rFonts w:ascii="Arial" w:hAnsi="Arial" w:cs="Arial"/>
                <w:sz w:val="16"/>
                <w:szCs w:val="16"/>
              </w:rPr>
            </w:pPr>
            <w:r w:rsidRPr="003756E2">
              <w:rPr>
                <w:rFonts w:ascii="Arial" w:hAnsi="Arial" w:cs="Arial"/>
                <w:b/>
                <w:color w:val="FF0000"/>
              </w:rPr>
              <w:t xml:space="preserve">80 </w:t>
            </w:r>
            <w:r>
              <w:rPr>
                <w:rFonts w:ascii="Arial" w:hAnsi="Arial" w:cs="Arial"/>
              </w:rPr>
              <w:t xml:space="preserve"> </w:t>
            </w:r>
            <w:r>
              <w:rPr>
                <w:rFonts w:ascii="Arial" w:hAnsi="Arial" w:cs="Arial"/>
                <w:sz w:val="16"/>
                <w:szCs w:val="16"/>
              </w:rPr>
              <w:t>40/40/15/5</w:t>
            </w:r>
          </w:p>
        </w:tc>
        <w:tc>
          <w:tcPr>
            <w:tcW w:w="1564" w:type="dxa"/>
          </w:tcPr>
          <w:p w14:paraId="08C41C32" w14:textId="77777777" w:rsidR="009745E8" w:rsidRPr="00A97CF9" w:rsidRDefault="009745E8" w:rsidP="00A1325C">
            <w:pPr>
              <w:rPr>
                <w:rFonts w:ascii="Arial" w:hAnsi="Arial" w:cs="Arial"/>
                <w:sz w:val="16"/>
                <w:szCs w:val="16"/>
              </w:rPr>
            </w:pPr>
            <w:r>
              <w:rPr>
                <w:rFonts w:ascii="Arial" w:hAnsi="Arial" w:cs="Arial"/>
                <w:b/>
                <w:color w:val="FF0000"/>
              </w:rPr>
              <w:t>7</w:t>
            </w:r>
            <w:r w:rsidRPr="00A97CF9">
              <w:rPr>
                <w:rFonts w:ascii="Arial" w:hAnsi="Arial" w:cs="Arial"/>
                <w:b/>
                <w:color w:val="FF0000"/>
              </w:rPr>
              <w:t>6</w:t>
            </w:r>
            <w:r>
              <w:rPr>
                <w:rFonts w:ascii="Arial" w:hAnsi="Arial" w:cs="Arial"/>
              </w:rPr>
              <w:t xml:space="preserve">   </w:t>
            </w:r>
            <w:r>
              <w:rPr>
                <w:rFonts w:ascii="Arial" w:hAnsi="Arial" w:cs="Arial"/>
                <w:sz w:val="16"/>
                <w:szCs w:val="16"/>
              </w:rPr>
              <w:t>37/39/21/3</w:t>
            </w:r>
          </w:p>
        </w:tc>
        <w:tc>
          <w:tcPr>
            <w:tcW w:w="1516" w:type="dxa"/>
          </w:tcPr>
          <w:p w14:paraId="667A509A" w14:textId="77777777" w:rsidR="009745E8" w:rsidRDefault="009745E8" w:rsidP="00A1325C">
            <w:pPr>
              <w:rPr>
                <w:rFonts w:ascii="Arial" w:hAnsi="Arial" w:cs="Arial"/>
                <w:b/>
                <w:color w:val="FF0000"/>
              </w:rPr>
            </w:pPr>
            <w:r>
              <w:rPr>
                <w:rFonts w:ascii="Arial" w:hAnsi="Arial" w:cs="Arial"/>
                <w:b/>
                <w:color w:val="FF0000"/>
              </w:rPr>
              <w:t xml:space="preserve">52    </w:t>
            </w:r>
            <w:r>
              <w:rPr>
                <w:rFonts w:ascii="Arial" w:hAnsi="Arial" w:cs="Arial"/>
                <w:sz w:val="16"/>
                <w:szCs w:val="16"/>
              </w:rPr>
              <w:t>31/20/43/6</w:t>
            </w:r>
          </w:p>
        </w:tc>
        <w:tc>
          <w:tcPr>
            <w:tcW w:w="1670" w:type="dxa"/>
          </w:tcPr>
          <w:p w14:paraId="7D7304C0" w14:textId="77777777" w:rsidR="009745E8" w:rsidRDefault="009745E8" w:rsidP="00A1325C">
            <w:pPr>
              <w:rPr>
                <w:rFonts w:ascii="Arial" w:hAnsi="Arial" w:cs="Arial"/>
                <w:b/>
                <w:color w:val="FF0000"/>
              </w:rPr>
            </w:pPr>
            <w:r>
              <w:rPr>
                <w:rFonts w:ascii="Arial" w:hAnsi="Arial" w:cs="Arial"/>
                <w:b/>
                <w:color w:val="FF0000"/>
              </w:rPr>
              <w:t xml:space="preserve">60 </w:t>
            </w:r>
            <w:r>
              <w:rPr>
                <w:rFonts w:ascii="Arial" w:hAnsi="Arial" w:cs="Arial"/>
                <w:sz w:val="16"/>
                <w:szCs w:val="16"/>
              </w:rPr>
              <w:t>28/32/37/2</w:t>
            </w:r>
          </w:p>
        </w:tc>
        <w:tc>
          <w:tcPr>
            <w:tcW w:w="811" w:type="dxa"/>
          </w:tcPr>
          <w:p w14:paraId="408A2DAA"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/41</w:t>
            </w:r>
          </w:p>
        </w:tc>
        <w:tc>
          <w:tcPr>
            <w:tcW w:w="1024" w:type="dxa"/>
          </w:tcPr>
          <w:p w14:paraId="1006AC9A" w14:textId="77777777" w:rsidR="009745E8" w:rsidRDefault="009745E8" w:rsidP="00A1325C">
            <w:pPr>
              <w:rPr>
                <w:rFonts w:ascii="Arial" w:hAnsi="Arial" w:cs="Arial"/>
                <w:b/>
                <w:color w:val="FF0000"/>
              </w:rPr>
            </w:pPr>
            <w:r>
              <w:rPr>
                <w:rFonts w:ascii="Arial" w:hAnsi="Arial" w:cs="Arial"/>
                <w:b/>
                <w:color w:val="FF0000"/>
              </w:rPr>
              <w:t>35</w:t>
            </w:r>
          </w:p>
        </w:tc>
      </w:tr>
      <w:tr w:rsidR="009745E8" w:rsidRPr="00D35D4D" w14:paraId="61433389" w14:textId="77777777" w:rsidTr="00A1325C">
        <w:tc>
          <w:tcPr>
            <w:tcW w:w="2014" w:type="dxa"/>
            <w:shd w:val="clear" w:color="auto" w:fill="FFCC66"/>
          </w:tcPr>
          <w:p w14:paraId="1BA60601" w14:textId="77777777" w:rsidR="009745E8" w:rsidRPr="00D35D4D" w:rsidRDefault="009745E8" w:rsidP="00A1325C">
            <w:pPr>
              <w:spacing w:after="60"/>
              <w:rPr>
                <w:rFonts w:ascii="Arial" w:hAnsi="Arial" w:cs="Arial"/>
              </w:rPr>
            </w:pPr>
            <w:r w:rsidRPr="00D35D4D">
              <w:rPr>
                <w:rFonts w:ascii="Arial" w:hAnsi="Arial" w:cs="Arial"/>
              </w:rPr>
              <w:t>Offered choice of appointment when last tried to make one</w:t>
            </w:r>
          </w:p>
        </w:tc>
        <w:tc>
          <w:tcPr>
            <w:tcW w:w="1353" w:type="dxa"/>
          </w:tcPr>
          <w:p w14:paraId="4B4122AA" w14:textId="77777777" w:rsidR="009745E8" w:rsidRPr="003756E2" w:rsidRDefault="009745E8" w:rsidP="00A1325C">
            <w:pPr>
              <w:rPr>
                <w:rFonts w:ascii="Arial" w:hAnsi="Arial" w:cs="Arial"/>
                <w:sz w:val="16"/>
                <w:szCs w:val="16"/>
              </w:rPr>
            </w:pPr>
            <w:r w:rsidRPr="003756E2">
              <w:rPr>
                <w:rFonts w:ascii="Arial" w:hAnsi="Arial" w:cs="Arial"/>
                <w:b/>
                <w:color w:val="FF0000"/>
              </w:rPr>
              <w:t>61</w:t>
            </w:r>
            <w:r>
              <w:rPr>
                <w:rFonts w:ascii="Arial" w:hAnsi="Arial" w:cs="Arial"/>
              </w:rPr>
              <w:t xml:space="preserve"> </w:t>
            </w:r>
            <w:r>
              <w:rPr>
                <w:rFonts w:ascii="Arial" w:hAnsi="Arial" w:cs="Arial"/>
                <w:sz w:val="16"/>
                <w:szCs w:val="16"/>
              </w:rPr>
              <w:t>12/53/10/39</w:t>
            </w:r>
          </w:p>
        </w:tc>
        <w:tc>
          <w:tcPr>
            <w:tcW w:w="1564" w:type="dxa"/>
          </w:tcPr>
          <w:p w14:paraId="1CDBA67B" w14:textId="77777777" w:rsidR="009745E8" w:rsidRPr="00A97CF9" w:rsidRDefault="009745E8" w:rsidP="00A1325C">
            <w:pPr>
              <w:rPr>
                <w:rFonts w:ascii="Arial" w:hAnsi="Arial" w:cs="Arial"/>
                <w:sz w:val="16"/>
                <w:szCs w:val="16"/>
              </w:rPr>
            </w:pPr>
            <w:r>
              <w:rPr>
                <w:rFonts w:ascii="Arial" w:hAnsi="Arial" w:cs="Arial"/>
                <w:b/>
                <w:color w:val="FF0000"/>
              </w:rPr>
              <w:t>69</w:t>
            </w:r>
            <w:r>
              <w:rPr>
                <w:rFonts w:ascii="Arial" w:hAnsi="Arial" w:cs="Arial"/>
              </w:rPr>
              <w:t xml:space="preserve">   </w:t>
            </w:r>
            <w:r>
              <w:rPr>
                <w:rFonts w:ascii="Arial" w:hAnsi="Arial" w:cs="Arial"/>
                <w:sz w:val="16"/>
                <w:szCs w:val="16"/>
              </w:rPr>
              <w:t>17/57/11/31</w:t>
            </w:r>
          </w:p>
        </w:tc>
        <w:tc>
          <w:tcPr>
            <w:tcW w:w="1516" w:type="dxa"/>
          </w:tcPr>
          <w:p w14:paraId="318E848B" w14:textId="77777777" w:rsidR="009745E8" w:rsidRDefault="009745E8" w:rsidP="00A1325C">
            <w:pPr>
              <w:rPr>
                <w:rFonts w:ascii="Arial" w:hAnsi="Arial" w:cs="Arial"/>
                <w:b/>
                <w:color w:val="FF0000"/>
              </w:rPr>
            </w:pPr>
            <w:r>
              <w:rPr>
                <w:rFonts w:ascii="Arial" w:hAnsi="Arial" w:cs="Arial"/>
                <w:b/>
                <w:color w:val="FF0000"/>
              </w:rPr>
              <w:t xml:space="preserve">79  </w:t>
            </w:r>
            <w:r>
              <w:rPr>
                <w:rFonts w:ascii="Arial" w:hAnsi="Arial" w:cs="Arial"/>
                <w:sz w:val="16"/>
                <w:szCs w:val="16"/>
              </w:rPr>
              <w:t>9/42/8/32/21</w:t>
            </w:r>
          </w:p>
        </w:tc>
        <w:tc>
          <w:tcPr>
            <w:tcW w:w="1670" w:type="dxa"/>
          </w:tcPr>
          <w:p w14:paraId="437F8364" w14:textId="77777777" w:rsidR="009745E8" w:rsidRDefault="009745E8" w:rsidP="00A1325C">
            <w:pPr>
              <w:rPr>
                <w:rFonts w:ascii="Arial" w:hAnsi="Arial" w:cs="Arial"/>
                <w:b/>
                <w:color w:val="FF0000"/>
              </w:rPr>
            </w:pPr>
            <w:r>
              <w:rPr>
                <w:rFonts w:ascii="Arial" w:hAnsi="Arial" w:cs="Arial"/>
                <w:b/>
                <w:color w:val="FF0000"/>
              </w:rPr>
              <w:t xml:space="preserve">54  </w:t>
            </w:r>
            <w:r>
              <w:rPr>
                <w:rFonts w:ascii="Arial" w:hAnsi="Arial" w:cs="Arial"/>
                <w:sz w:val="16"/>
                <w:szCs w:val="16"/>
              </w:rPr>
              <w:t>4/32/6/25/46</w:t>
            </w:r>
          </w:p>
        </w:tc>
        <w:tc>
          <w:tcPr>
            <w:tcW w:w="811" w:type="dxa"/>
          </w:tcPr>
          <w:p w14:paraId="0DE06454"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/59</w:t>
            </w:r>
          </w:p>
        </w:tc>
        <w:tc>
          <w:tcPr>
            <w:tcW w:w="1024" w:type="dxa"/>
          </w:tcPr>
          <w:p w14:paraId="7475AB8D" w14:textId="77777777" w:rsidR="009745E8" w:rsidRDefault="009745E8" w:rsidP="00A1325C">
            <w:pPr>
              <w:rPr>
                <w:rFonts w:ascii="Arial" w:hAnsi="Arial" w:cs="Arial"/>
                <w:b/>
                <w:color w:val="FF0000"/>
              </w:rPr>
            </w:pPr>
            <w:r>
              <w:rPr>
                <w:rFonts w:ascii="Arial" w:hAnsi="Arial" w:cs="Arial"/>
                <w:b/>
                <w:color w:val="FF0000"/>
              </w:rPr>
              <w:t>59</w:t>
            </w:r>
          </w:p>
        </w:tc>
      </w:tr>
      <w:tr w:rsidR="009745E8" w:rsidRPr="00D35D4D" w14:paraId="63DD600A" w14:textId="77777777" w:rsidTr="00A1325C">
        <w:tc>
          <w:tcPr>
            <w:tcW w:w="2014" w:type="dxa"/>
            <w:shd w:val="clear" w:color="auto" w:fill="FFCC66"/>
          </w:tcPr>
          <w:p w14:paraId="6A1CFD96" w14:textId="77777777" w:rsidR="009745E8" w:rsidRPr="00D35D4D" w:rsidRDefault="009745E8" w:rsidP="00A1325C">
            <w:pPr>
              <w:spacing w:after="60"/>
              <w:rPr>
                <w:rFonts w:ascii="Arial" w:hAnsi="Arial" w:cs="Arial"/>
              </w:rPr>
            </w:pPr>
            <w:r w:rsidRPr="00D35D4D">
              <w:rPr>
                <w:rFonts w:ascii="Arial" w:hAnsi="Arial" w:cs="Arial"/>
              </w:rPr>
              <w:t>Satisfied with type of appointment offered</w:t>
            </w:r>
          </w:p>
        </w:tc>
        <w:tc>
          <w:tcPr>
            <w:tcW w:w="1353" w:type="dxa"/>
          </w:tcPr>
          <w:p w14:paraId="75395621" w14:textId="77777777" w:rsidR="009745E8" w:rsidRPr="003756E2" w:rsidRDefault="009745E8" w:rsidP="00A1325C">
            <w:pPr>
              <w:rPr>
                <w:rFonts w:ascii="Arial" w:hAnsi="Arial" w:cs="Arial"/>
                <w:sz w:val="16"/>
                <w:szCs w:val="16"/>
              </w:rPr>
            </w:pPr>
            <w:r w:rsidRPr="003756E2">
              <w:rPr>
                <w:rFonts w:ascii="Arial" w:hAnsi="Arial" w:cs="Arial"/>
                <w:b/>
                <w:color w:val="FF0000"/>
              </w:rPr>
              <w:t>78</w:t>
            </w:r>
            <w:r>
              <w:rPr>
                <w:rFonts w:ascii="Arial" w:hAnsi="Arial" w:cs="Arial"/>
              </w:rPr>
              <w:t xml:space="preserve">   </w:t>
            </w:r>
            <w:r>
              <w:rPr>
                <w:rFonts w:ascii="Arial" w:hAnsi="Arial" w:cs="Arial"/>
                <w:sz w:val="16"/>
                <w:szCs w:val="16"/>
              </w:rPr>
              <w:t>78/16/6</w:t>
            </w:r>
          </w:p>
        </w:tc>
        <w:tc>
          <w:tcPr>
            <w:tcW w:w="1564" w:type="dxa"/>
          </w:tcPr>
          <w:p w14:paraId="33AA2CBF" w14:textId="77777777" w:rsidR="009745E8" w:rsidRPr="00A97CF9" w:rsidRDefault="009745E8" w:rsidP="00A1325C">
            <w:pPr>
              <w:rPr>
                <w:rFonts w:ascii="Arial" w:hAnsi="Arial" w:cs="Arial"/>
                <w:sz w:val="16"/>
                <w:szCs w:val="16"/>
              </w:rPr>
            </w:pPr>
            <w:r>
              <w:rPr>
                <w:rFonts w:ascii="Arial" w:hAnsi="Arial" w:cs="Arial"/>
                <w:b/>
                <w:color w:val="FF0000"/>
              </w:rPr>
              <w:t>7</w:t>
            </w:r>
            <w:r w:rsidRPr="001A1991">
              <w:rPr>
                <w:rFonts w:ascii="Arial" w:hAnsi="Arial" w:cs="Arial"/>
                <w:b/>
                <w:color w:val="FF0000"/>
              </w:rPr>
              <w:t>7</w:t>
            </w:r>
            <w:r>
              <w:rPr>
                <w:rFonts w:ascii="Arial" w:hAnsi="Arial" w:cs="Arial"/>
              </w:rPr>
              <w:t xml:space="preserve">   </w:t>
            </w:r>
            <w:r>
              <w:rPr>
                <w:rFonts w:ascii="Arial" w:hAnsi="Arial" w:cs="Arial"/>
                <w:sz w:val="16"/>
                <w:szCs w:val="16"/>
              </w:rPr>
              <w:t>77/18/4</w:t>
            </w:r>
          </w:p>
        </w:tc>
        <w:tc>
          <w:tcPr>
            <w:tcW w:w="1516" w:type="dxa"/>
          </w:tcPr>
          <w:p w14:paraId="22835F80" w14:textId="77777777" w:rsidR="009745E8" w:rsidRPr="00BA4B90" w:rsidRDefault="009745E8" w:rsidP="00A1325C">
            <w:pPr>
              <w:rPr>
                <w:rFonts w:ascii="Arial" w:hAnsi="Arial" w:cs="Arial"/>
                <w:sz w:val="16"/>
                <w:szCs w:val="16"/>
              </w:rPr>
            </w:pPr>
            <w:r>
              <w:rPr>
                <w:rFonts w:ascii="Arial" w:hAnsi="Arial" w:cs="Arial"/>
                <w:b/>
                <w:color w:val="FF0000"/>
              </w:rPr>
              <w:t xml:space="preserve">74    </w:t>
            </w:r>
            <w:r>
              <w:rPr>
                <w:rFonts w:ascii="Arial" w:hAnsi="Arial" w:cs="Arial"/>
                <w:sz w:val="16"/>
                <w:szCs w:val="16"/>
              </w:rPr>
              <w:t>74/24/2</w:t>
            </w:r>
          </w:p>
        </w:tc>
        <w:tc>
          <w:tcPr>
            <w:tcW w:w="1670" w:type="dxa"/>
          </w:tcPr>
          <w:p w14:paraId="24F36940" w14:textId="77777777" w:rsidR="009745E8" w:rsidRDefault="009745E8" w:rsidP="00A1325C">
            <w:pPr>
              <w:rPr>
                <w:rFonts w:ascii="Arial" w:hAnsi="Arial" w:cs="Arial"/>
                <w:b/>
                <w:color w:val="FF0000"/>
              </w:rPr>
            </w:pPr>
            <w:r>
              <w:rPr>
                <w:rFonts w:ascii="Arial" w:hAnsi="Arial" w:cs="Arial"/>
                <w:b/>
                <w:color w:val="FF0000"/>
              </w:rPr>
              <w:t xml:space="preserve">65  </w:t>
            </w:r>
            <w:r>
              <w:rPr>
                <w:rFonts w:ascii="Arial" w:hAnsi="Arial" w:cs="Arial"/>
                <w:sz w:val="16"/>
                <w:szCs w:val="16"/>
              </w:rPr>
              <w:t>65/33/2</w:t>
            </w:r>
          </w:p>
        </w:tc>
        <w:tc>
          <w:tcPr>
            <w:tcW w:w="811" w:type="dxa"/>
          </w:tcPr>
          <w:p w14:paraId="2919751F"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/72</w:t>
            </w:r>
          </w:p>
        </w:tc>
        <w:tc>
          <w:tcPr>
            <w:tcW w:w="1024" w:type="dxa"/>
          </w:tcPr>
          <w:p w14:paraId="50AEFAEE" w14:textId="77777777" w:rsidR="009745E8" w:rsidRDefault="009745E8" w:rsidP="00A1325C">
            <w:pPr>
              <w:rPr>
                <w:rFonts w:ascii="Arial" w:hAnsi="Arial" w:cs="Arial"/>
                <w:b/>
                <w:color w:val="FF0000"/>
              </w:rPr>
            </w:pPr>
            <w:r>
              <w:rPr>
                <w:rFonts w:ascii="Arial" w:hAnsi="Arial" w:cs="Arial"/>
                <w:b/>
                <w:color w:val="FF0000"/>
              </w:rPr>
              <w:t>72</w:t>
            </w:r>
          </w:p>
        </w:tc>
      </w:tr>
      <w:tr w:rsidR="009745E8" w:rsidRPr="00D35D4D" w14:paraId="3000B4B8" w14:textId="77777777" w:rsidTr="00A1325C">
        <w:tc>
          <w:tcPr>
            <w:tcW w:w="2014" w:type="dxa"/>
            <w:shd w:val="clear" w:color="auto" w:fill="FFCC66"/>
          </w:tcPr>
          <w:p w14:paraId="3EBA48D5" w14:textId="77777777" w:rsidR="009745E8" w:rsidRPr="00D35D4D" w:rsidRDefault="009745E8" w:rsidP="00A1325C">
            <w:pPr>
              <w:spacing w:after="60"/>
              <w:rPr>
                <w:rFonts w:ascii="Arial" w:hAnsi="Arial" w:cs="Arial"/>
              </w:rPr>
            </w:pPr>
            <w:r w:rsidRPr="00D35D4D">
              <w:rPr>
                <w:rFonts w:ascii="Arial" w:hAnsi="Arial" w:cs="Arial"/>
              </w:rPr>
              <w:t>Took appointment offered</w:t>
            </w:r>
          </w:p>
        </w:tc>
        <w:tc>
          <w:tcPr>
            <w:tcW w:w="1353" w:type="dxa"/>
          </w:tcPr>
          <w:p w14:paraId="0B88EE1F" w14:textId="77777777" w:rsidR="009745E8" w:rsidRPr="00E20678" w:rsidRDefault="009745E8" w:rsidP="00A1325C">
            <w:pPr>
              <w:rPr>
                <w:rFonts w:ascii="Arial" w:hAnsi="Arial" w:cs="Arial"/>
                <w:sz w:val="16"/>
                <w:szCs w:val="16"/>
              </w:rPr>
            </w:pPr>
            <w:r w:rsidRPr="00E20678">
              <w:rPr>
                <w:rFonts w:ascii="Arial" w:hAnsi="Arial" w:cs="Arial"/>
                <w:b/>
                <w:color w:val="FF0000"/>
              </w:rPr>
              <w:t>94</w:t>
            </w:r>
            <w:r>
              <w:rPr>
                <w:rFonts w:ascii="Arial" w:hAnsi="Arial" w:cs="Arial"/>
              </w:rPr>
              <w:t xml:space="preserve">   </w:t>
            </w:r>
            <w:r>
              <w:rPr>
                <w:rFonts w:ascii="Arial" w:hAnsi="Arial" w:cs="Arial"/>
                <w:sz w:val="16"/>
                <w:szCs w:val="16"/>
              </w:rPr>
              <w:t>78/16/6</w:t>
            </w:r>
          </w:p>
        </w:tc>
        <w:tc>
          <w:tcPr>
            <w:tcW w:w="1564" w:type="dxa"/>
          </w:tcPr>
          <w:p w14:paraId="1F23CD77" w14:textId="77777777" w:rsidR="009745E8" w:rsidRPr="00A97CF9" w:rsidRDefault="009745E8" w:rsidP="00A1325C">
            <w:pPr>
              <w:rPr>
                <w:rFonts w:ascii="Arial" w:hAnsi="Arial" w:cs="Arial"/>
                <w:sz w:val="16"/>
                <w:szCs w:val="16"/>
              </w:rPr>
            </w:pPr>
            <w:r w:rsidRPr="001A1991">
              <w:rPr>
                <w:rFonts w:ascii="Arial" w:hAnsi="Arial" w:cs="Arial"/>
                <w:b/>
                <w:color w:val="FF0000"/>
              </w:rPr>
              <w:t>9</w:t>
            </w:r>
            <w:r>
              <w:rPr>
                <w:rFonts w:ascii="Arial" w:hAnsi="Arial" w:cs="Arial"/>
                <w:b/>
                <w:color w:val="FF0000"/>
              </w:rPr>
              <w:t>6</w:t>
            </w:r>
            <w:r>
              <w:rPr>
                <w:rFonts w:ascii="Arial" w:hAnsi="Arial" w:cs="Arial"/>
              </w:rPr>
              <w:t xml:space="preserve">  </w:t>
            </w:r>
            <w:r>
              <w:rPr>
                <w:rFonts w:ascii="Arial" w:hAnsi="Arial" w:cs="Arial"/>
                <w:sz w:val="16"/>
                <w:szCs w:val="16"/>
              </w:rPr>
              <w:t>77/18/4</w:t>
            </w:r>
          </w:p>
        </w:tc>
        <w:tc>
          <w:tcPr>
            <w:tcW w:w="1516" w:type="dxa"/>
          </w:tcPr>
          <w:p w14:paraId="3B8E1C88" w14:textId="77777777" w:rsidR="009745E8" w:rsidRPr="001A1991" w:rsidRDefault="009745E8" w:rsidP="00A1325C">
            <w:pPr>
              <w:rPr>
                <w:rFonts w:ascii="Arial" w:hAnsi="Arial" w:cs="Arial"/>
                <w:b/>
                <w:color w:val="FF0000"/>
              </w:rPr>
            </w:pPr>
            <w:r>
              <w:rPr>
                <w:rFonts w:ascii="Arial" w:hAnsi="Arial" w:cs="Arial"/>
                <w:b/>
                <w:color w:val="FF0000"/>
              </w:rPr>
              <w:t xml:space="preserve">98    </w:t>
            </w:r>
            <w:r>
              <w:rPr>
                <w:rFonts w:ascii="Arial" w:hAnsi="Arial" w:cs="Arial"/>
                <w:sz w:val="16"/>
                <w:szCs w:val="16"/>
              </w:rPr>
              <w:t>74/24/2</w:t>
            </w:r>
          </w:p>
        </w:tc>
        <w:tc>
          <w:tcPr>
            <w:tcW w:w="1670" w:type="dxa"/>
          </w:tcPr>
          <w:p w14:paraId="55E96020" w14:textId="77777777" w:rsidR="009745E8" w:rsidRDefault="009745E8" w:rsidP="00A1325C">
            <w:pPr>
              <w:rPr>
                <w:rFonts w:ascii="Arial" w:hAnsi="Arial" w:cs="Arial"/>
                <w:b/>
                <w:color w:val="FF0000"/>
              </w:rPr>
            </w:pPr>
            <w:r>
              <w:rPr>
                <w:rFonts w:ascii="Arial" w:hAnsi="Arial" w:cs="Arial"/>
                <w:b/>
                <w:color w:val="FF0000"/>
              </w:rPr>
              <w:t xml:space="preserve">98  </w:t>
            </w:r>
            <w:r>
              <w:rPr>
                <w:rFonts w:ascii="Arial" w:hAnsi="Arial" w:cs="Arial"/>
                <w:sz w:val="16"/>
                <w:szCs w:val="16"/>
              </w:rPr>
              <w:t>65/33/2</w:t>
            </w:r>
          </w:p>
        </w:tc>
        <w:tc>
          <w:tcPr>
            <w:tcW w:w="811" w:type="dxa"/>
          </w:tcPr>
          <w:p w14:paraId="751999D7"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/96</w:t>
            </w:r>
          </w:p>
        </w:tc>
        <w:tc>
          <w:tcPr>
            <w:tcW w:w="1024" w:type="dxa"/>
          </w:tcPr>
          <w:p w14:paraId="722FD4B9" w14:textId="77777777" w:rsidR="009745E8" w:rsidRDefault="009745E8" w:rsidP="00A1325C">
            <w:pPr>
              <w:rPr>
                <w:rFonts w:ascii="Arial" w:hAnsi="Arial" w:cs="Arial"/>
                <w:b/>
                <w:color w:val="FF0000"/>
              </w:rPr>
            </w:pPr>
            <w:r>
              <w:rPr>
                <w:rFonts w:ascii="Arial" w:hAnsi="Arial" w:cs="Arial"/>
                <w:b/>
                <w:color w:val="FF0000"/>
              </w:rPr>
              <w:t>96</w:t>
            </w:r>
          </w:p>
        </w:tc>
      </w:tr>
      <w:tr w:rsidR="009745E8" w:rsidRPr="00D35D4D" w14:paraId="166EBF27" w14:textId="77777777" w:rsidTr="00A1325C">
        <w:tc>
          <w:tcPr>
            <w:tcW w:w="2014" w:type="dxa"/>
            <w:shd w:val="clear" w:color="auto" w:fill="FFCC66"/>
          </w:tcPr>
          <w:p w14:paraId="2621C5E5" w14:textId="77777777" w:rsidR="009745E8" w:rsidRPr="00D35D4D" w:rsidRDefault="009745E8" w:rsidP="00A1325C">
            <w:pPr>
              <w:spacing w:after="60"/>
              <w:rPr>
                <w:rFonts w:ascii="Arial" w:hAnsi="Arial" w:cs="Arial"/>
              </w:rPr>
            </w:pPr>
            <w:r w:rsidRPr="00D35D4D">
              <w:rPr>
                <w:rFonts w:ascii="Arial" w:hAnsi="Arial" w:cs="Arial"/>
              </w:rPr>
              <w:t>Described experience of making an appointment as good</w:t>
            </w:r>
          </w:p>
        </w:tc>
        <w:tc>
          <w:tcPr>
            <w:tcW w:w="1353" w:type="dxa"/>
          </w:tcPr>
          <w:p w14:paraId="78B1ADDE" w14:textId="77777777" w:rsidR="009745E8" w:rsidRPr="00E20678" w:rsidRDefault="009745E8" w:rsidP="00A1325C">
            <w:pPr>
              <w:rPr>
                <w:rFonts w:ascii="Arial" w:hAnsi="Arial" w:cs="Arial"/>
                <w:sz w:val="16"/>
                <w:szCs w:val="16"/>
              </w:rPr>
            </w:pPr>
            <w:r w:rsidRPr="00E20678">
              <w:rPr>
                <w:rFonts w:ascii="Arial" w:hAnsi="Arial" w:cs="Arial"/>
                <w:b/>
                <w:color w:val="FF0000"/>
              </w:rPr>
              <w:t>78</w:t>
            </w:r>
            <w:r>
              <w:rPr>
                <w:rFonts w:ascii="Arial" w:hAnsi="Arial" w:cs="Arial"/>
                <w:sz w:val="16"/>
                <w:szCs w:val="16"/>
              </w:rPr>
              <w:t>32</w:t>
            </w:r>
            <w:r w:rsidRPr="00E20678">
              <w:rPr>
                <w:rFonts w:ascii="Arial" w:hAnsi="Arial" w:cs="Arial"/>
                <w:sz w:val="16"/>
                <w:szCs w:val="16"/>
              </w:rPr>
              <w:t>/46/10/12/1</w:t>
            </w:r>
          </w:p>
        </w:tc>
        <w:tc>
          <w:tcPr>
            <w:tcW w:w="1564" w:type="dxa"/>
          </w:tcPr>
          <w:p w14:paraId="53680905" w14:textId="77777777" w:rsidR="009745E8" w:rsidRPr="00A97CF9" w:rsidRDefault="009745E8" w:rsidP="00A1325C">
            <w:pPr>
              <w:rPr>
                <w:rFonts w:ascii="Arial" w:hAnsi="Arial" w:cs="Arial"/>
                <w:sz w:val="16"/>
                <w:szCs w:val="16"/>
              </w:rPr>
            </w:pPr>
            <w:r>
              <w:rPr>
                <w:rFonts w:ascii="Arial" w:hAnsi="Arial" w:cs="Arial"/>
                <w:b/>
                <w:color w:val="FF0000"/>
              </w:rPr>
              <w:t>82</w:t>
            </w:r>
            <w:r w:rsidRPr="001A1991">
              <w:rPr>
                <w:rFonts w:ascii="Arial" w:hAnsi="Arial" w:cs="Arial"/>
                <w:b/>
                <w:color w:val="FF0000"/>
              </w:rPr>
              <w:t xml:space="preserve"> </w:t>
            </w:r>
            <w:r>
              <w:rPr>
                <w:rFonts w:ascii="Arial" w:hAnsi="Arial" w:cs="Arial"/>
                <w:b/>
                <w:color w:val="FF0000"/>
              </w:rPr>
              <w:t xml:space="preserve"> </w:t>
            </w:r>
            <w:r>
              <w:rPr>
                <w:rFonts w:ascii="Arial" w:hAnsi="Arial" w:cs="Arial"/>
                <w:sz w:val="16"/>
                <w:szCs w:val="16"/>
              </w:rPr>
              <w:t>47/35/11/5/2</w:t>
            </w:r>
          </w:p>
        </w:tc>
        <w:tc>
          <w:tcPr>
            <w:tcW w:w="1516" w:type="dxa"/>
          </w:tcPr>
          <w:p w14:paraId="592EE9E5" w14:textId="77777777" w:rsidR="009745E8" w:rsidRDefault="009745E8" w:rsidP="00A1325C">
            <w:pPr>
              <w:rPr>
                <w:rFonts w:ascii="Arial" w:hAnsi="Arial" w:cs="Arial"/>
                <w:b/>
                <w:color w:val="FF0000"/>
              </w:rPr>
            </w:pPr>
            <w:r>
              <w:rPr>
                <w:rFonts w:ascii="Arial" w:hAnsi="Arial" w:cs="Arial"/>
                <w:b/>
                <w:color w:val="FF0000"/>
              </w:rPr>
              <w:t xml:space="preserve">71  </w:t>
            </w:r>
            <w:r>
              <w:rPr>
                <w:rFonts w:ascii="Arial" w:hAnsi="Arial" w:cs="Arial"/>
                <w:sz w:val="16"/>
                <w:szCs w:val="16"/>
              </w:rPr>
              <w:t>36/35/18/7/4</w:t>
            </w:r>
          </w:p>
        </w:tc>
        <w:tc>
          <w:tcPr>
            <w:tcW w:w="1670" w:type="dxa"/>
          </w:tcPr>
          <w:p w14:paraId="77CFD14D" w14:textId="77777777" w:rsidR="009745E8" w:rsidRDefault="009745E8" w:rsidP="00A1325C">
            <w:pPr>
              <w:rPr>
                <w:rFonts w:ascii="Arial" w:hAnsi="Arial" w:cs="Arial"/>
                <w:b/>
                <w:color w:val="FF0000"/>
              </w:rPr>
            </w:pPr>
            <w:r>
              <w:rPr>
                <w:rFonts w:ascii="Arial" w:hAnsi="Arial" w:cs="Arial"/>
                <w:b/>
                <w:color w:val="FF0000"/>
              </w:rPr>
              <w:t xml:space="preserve">65  </w:t>
            </w:r>
            <w:r>
              <w:rPr>
                <w:rFonts w:ascii="Arial" w:hAnsi="Arial" w:cs="Arial"/>
                <w:sz w:val="16"/>
                <w:szCs w:val="16"/>
              </w:rPr>
              <w:t>28/37/20/9/6</w:t>
            </w:r>
          </w:p>
        </w:tc>
        <w:tc>
          <w:tcPr>
            <w:tcW w:w="811" w:type="dxa"/>
          </w:tcPr>
          <w:p w14:paraId="7A9D7260"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/55</w:t>
            </w:r>
          </w:p>
        </w:tc>
        <w:tc>
          <w:tcPr>
            <w:tcW w:w="1024" w:type="dxa"/>
          </w:tcPr>
          <w:p w14:paraId="0539D360" w14:textId="77777777" w:rsidR="009745E8" w:rsidRDefault="009745E8" w:rsidP="00A1325C">
            <w:pPr>
              <w:rPr>
                <w:rFonts w:ascii="Arial" w:hAnsi="Arial" w:cs="Arial"/>
                <w:b/>
                <w:color w:val="FF0000"/>
              </w:rPr>
            </w:pPr>
            <w:r>
              <w:rPr>
                <w:rFonts w:ascii="Arial" w:hAnsi="Arial" w:cs="Arial"/>
                <w:b/>
                <w:color w:val="FF0000"/>
              </w:rPr>
              <w:t>54</w:t>
            </w:r>
          </w:p>
        </w:tc>
      </w:tr>
      <w:tr w:rsidR="009745E8" w:rsidRPr="00D35D4D" w14:paraId="7C73552C" w14:textId="77777777" w:rsidTr="00A1325C">
        <w:trPr>
          <w:trHeight w:val="298"/>
        </w:trPr>
        <w:tc>
          <w:tcPr>
            <w:tcW w:w="2014" w:type="dxa"/>
            <w:shd w:val="clear" w:color="auto" w:fill="FF9999"/>
          </w:tcPr>
          <w:p w14:paraId="31A7F444" w14:textId="77777777" w:rsidR="009745E8" w:rsidRPr="00D35D4D" w:rsidRDefault="009745E8" w:rsidP="00A1325C">
            <w:pPr>
              <w:spacing w:after="60"/>
              <w:rPr>
                <w:rFonts w:ascii="Arial" w:hAnsi="Arial" w:cs="Arial"/>
              </w:rPr>
            </w:pPr>
            <w:r w:rsidRPr="00D35D4D">
              <w:rPr>
                <w:rFonts w:ascii="Arial" w:hAnsi="Arial" w:cs="Arial"/>
              </w:rPr>
              <w:t>Waited ≤15 minutes after appointment time to be seen</w:t>
            </w:r>
          </w:p>
        </w:tc>
        <w:tc>
          <w:tcPr>
            <w:tcW w:w="1353" w:type="dxa"/>
          </w:tcPr>
          <w:p w14:paraId="135297EB" w14:textId="77777777" w:rsidR="009745E8" w:rsidRPr="00D16AAF" w:rsidRDefault="009745E8" w:rsidP="00A1325C">
            <w:pPr>
              <w:rPr>
                <w:rFonts w:ascii="Arial" w:hAnsi="Arial" w:cs="Arial"/>
                <w:sz w:val="16"/>
                <w:szCs w:val="16"/>
              </w:rPr>
            </w:pPr>
            <w:r w:rsidRPr="00D16AAF">
              <w:rPr>
                <w:rFonts w:ascii="Arial" w:hAnsi="Arial" w:cs="Arial"/>
                <w:b/>
                <w:color w:val="FF0000"/>
              </w:rPr>
              <w:t>86</w:t>
            </w:r>
            <w:r>
              <w:rPr>
                <w:rFonts w:ascii="Arial" w:hAnsi="Arial" w:cs="Arial"/>
              </w:rPr>
              <w:t xml:space="preserve">   </w:t>
            </w:r>
            <w:r>
              <w:rPr>
                <w:rFonts w:ascii="Arial" w:hAnsi="Arial" w:cs="Arial"/>
                <w:sz w:val="16"/>
                <w:szCs w:val="16"/>
              </w:rPr>
              <w:t>28/57/12/3</w:t>
            </w:r>
          </w:p>
        </w:tc>
        <w:tc>
          <w:tcPr>
            <w:tcW w:w="1564" w:type="dxa"/>
          </w:tcPr>
          <w:p w14:paraId="629AC339" w14:textId="77777777" w:rsidR="009745E8" w:rsidRPr="001A1991" w:rsidRDefault="009745E8" w:rsidP="00A1325C">
            <w:pPr>
              <w:rPr>
                <w:rFonts w:ascii="Arial" w:hAnsi="Arial" w:cs="Arial"/>
                <w:sz w:val="16"/>
                <w:szCs w:val="16"/>
              </w:rPr>
            </w:pPr>
            <w:r w:rsidRPr="00CC3D0A">
              <w:rPr>
                <w:rFonts w:ascii="Arial" w:hAnsi="Arial" w:cs="Arial"/>
                <w:b/>
                <w:color w:val="FF0000"/>
              </w:rPr>
              <w:t>8</w:t>
            </w:r>
            <w:r>
              <w:rPr>
                <w:rFonts w:ascii="Arial" w:hAnsi="Arial" w:cs="Arial"/>
                <w:b/>
                <w:color w:val="FF0000"/>
              </w:rPr>
              <w:t>2</w:t>
            </w:r>
            <w:r>
              <w:rPr>
                <w:rFonts w:ascii="Arial" w:hAnsi="Arial" w:cs="Arial"/>
              </w:rPr>
              <w:t xml:space="preserve">  </w:t>
            </w:r>
            <w:r>
              <w:rPr>
                <w:rFonts w:ascii="Arial" w:hAnsi="Arial" w:cs="Arial"/>
                <w:sz w:val="16"/>
                <w:szCs w:val="16"/>
              </w:rPr>
              <w:t>26/56/17/1</w:t>
            </w:r>
          </w:p>
        </w:tc>
        <w:tc>
          <w:tcPr>
            <w:tcW w:w="1516" w:type="dxa"/>
          </w:tcPr>
          <w:p w14:paraId="66404C07" w14:textId="77777777" w:rsidR="009745E8" w:rsidRPr="00CC3D0A" w:rsidRDefault="009745E8" w:rsidP="00A1325C">
            <w:pPr>
              <w:rPr>
                <w:rFonts w:ascii="Arial" w:hAnsi="Arial" w:cs="Arial"/>
                <w:b/>
                <w:color w:val="FF0000"/>
              </w:rPr>
            </w:pPr>
            <w:r w:rsidRPr="00AF4E48">
              <w:rPr>
                <w:rFonts w:ascii="Arial" w:hAnsi="Arial" w:cs="Arial"/>
                <w:b/>
              </w:rPr>
              <w:t>-</w:t>
            </w:r>
          </w:p>
        </w:tc>
        <w:tc>
          <w:tcPr>
            <w:tcW w:w="1670" w:type="dxa"/>
          </w:tcPr>
          <w:p w14:paraId="4BB19F14" w14:textId="77777777" w:rsidR="009745E8" w:rsidRPr="00AF4E48" w:rsidRDefault="009745E8" w:rsidP="00A1325C">
            <w:pPr>
              <w:rPr>
                <w:rFonts w:ascii="Arial" w:hAnsi="Arial" w:cs="Arial"/>
                <w:b/>
              </w:rPr>
            </w:pPr>
            <w:r>
              <w:rPr>
                <w:rFonts w:ascii="Arial" w:hAnsi="Arial" w:cs="Arial"/>
                <w:b/>
              </w:rPr>
              <w:t>-</w:t>
            </w:r>
          </w:p>
        </w:tc>
        <w:tc>
          <w:tcPr>
            <w:tcW w:w="811" w:type="dxa"/>
          </w:tcPr>
          <w:p w14:paraId="7830A9BD" w14:textId="77777777" w:rsidR="009745E8" w:rsidRPr="00AF4E48" w:rsidRDefault="009745E8" w:rsidP="00A1325C">
            <w:pPr>
              <w:rPr>
                <w:rFonts w:ascii="Arial" w:hAnsi="Arial" w:cs="Arial"/>
                <w:b/>
              </w:rPr>
            </w:pPr>
            <w:r>
              <w:rPr>
                <w:rFonts w:ascii="Arial" w:hAnsi="Arial" w:cs="Arial"/>
                <w:b/>
              </w:rPr>
              <w:t>-</w:t>
            </w:r>
          </w:p>
        </w:tc>
        <w:tc>
          <w:tcPr>
            <w:tcW w:w="1024" w:type="dxa"/>
          </w:tcPr>
          <w:p w14:paraId="7DECB1F1" w14:textId="77777777" w:rsidR="009745E8" w:rsidRPr="00AF4E48" w:rsidRDefault="009745E8" w:rsidP="00A1325C">
            <w:pPr>
              <w:rPr>
                <w:rFonts w:ascii="Arial" w:hAnsi="Arial" w:cs="Arial"/>
                <w:b/>
              </w:rPr>
            </w:pPr>
            <w:r>
              <w:rPr>
                <w:rFonts w:ascii="Arial" w:hAnsi="Arial" w:cs="Arial"/>
                <w:b/>
              </w:rPr>
              <w:t>-</w:t>
            </w:r>
          </w:p>
        </w:tc>
      </w:tr>
      <w:tr w:rsidR="009745E8" w:rsidRPr="00D35D4D" w14:paraId="251E33C7" w14:textId="77777777" w:rsidTr="00A1325C">
        <w:trPr>
          <w:trHeight w:val="298"/>
        </w:trPr>
        <w:tc>
          <w:tcPr>
            <w:tcW w:w="2014" w:type="dxa"/>
            <w:shd w:val="clear" w:color="auto" w:fill="FF9999"/>
          </w:tcPr>
          <w:p w14:paraId="6F97651A" w14:textId="77777777" w:rsidR="009745E8" w:rsidRPr="00D35D4D" w:rsidRDefault="009745E8" w:rsidP="00A1325C">
            <w:pPr>
              <w:spacing w:after="60"/>
              <w:rPr>
                <w:rFonts w:ascii="Arial" w:hAnsi="Arial" w:cs="Arial"/>
              </w:rPr>
            </w:pPr>
            <w:r>
              <w:rPr>
                <w:rFonts w:ascii="Arial" w:hAnsi="Arial" w:cs="Arial"/>
              </w:rPr>
              <w:t>Were given a time for their last GP appointment</w:t>
            </w:r>
          </w:p>
        </w:tc>
        <w:tc>
          <w:tcPr>
            <w:tcW w:w="1353" w:type="dxa"/>
          </w:tcPr>
          <w:p w14:paraId="1E0E9AD9" w14:textId="77777777" w:rsidR="009745E8" w:rsidRPr="00AF4E48" w:rsidRDefault="009745E8" w:rsidP="00A1325C">
            <w:pPr>
              <w:rPr>
                <w:rFonts w:ascii="Arial" w:hAnsi="Arial" w:cs="Arial"/>
                <w:b/>
              </w:rPr>
            </w:pPr>
            <w:r w:rsidRPr="00AF4E48">
              <w:rPr>
                <w:rFonts w:ascii="Arial" w:hAnsi="Arial" w:cs="Arial"/>
                <w:b/>
              </w:rPr>
              <w:t>-</w:t>
            </w:r>
          </w:p>
        </w:tc>
        <w:tc>
          <w:tcPr>
            <w:tcW w:w="1564" w:type="dxa"/>
          </w:tcPr>
          <w:p w14:paraId="315728CF" w14:textId="77777777" w:rsidR="009745E8" w:rsidRPr="00AF4E48" w:rsidRDefault="009745E8" w:rsidP="00A1325C">
            <w:pPr>
              <w:rPr>
                <w:rFonts w:ascii="Arial" w:hAnsi="Arial" w:cs="Arial"/>
                <w:b/>
              </w:rPr>
            </w:pPr>
            <w:r w:rsidRPr="00AF4E48">
              <w:rPr>
                <w:rFonts w:ascii="Arial" w:hAnsi="Arial" w:cs="Arial"/>
                <w:b/>
              </w:rPr>
              <w:t>-</w:t>
            </w:r>
          </w:p>
        </w:tc>
        <w:tc>
          <w:tcPr>
            <w:tcW w:w="1516" w:type="dxa"/>
          </w:tcPr>
          <w:p w14:paraId="77C56CF4" w14:textId="77777777" w:rsidR="009745E8" w:rsidRPr="00AF4E48" w:rsidRDefault="009745E8" w:rsidP="00A1325C">
            <w:pPr>
              <w:rPr>
                <w:rFonts w:ascii="Arial" w:hAnsi="Arial" w:cs="Arial"/>
                <w:b/>
              </w:rPr>
            </w:pPr>
            <w:r>
              <w:rPr>
                <w:rFonts w:ascii="Arial" w:hAnsi="Arial" w:cs="Arial"/>
                <w:b/>
                <w:color w:val="FF0000"/>
              </w:rPr>
              <w:t>95</w:t>
            </w:r>
            <w:r>
              <w:rPr>
                <w:rFonts w:ascii="Arial" w:hAnsi="Arial" w:cs="Arial"/>
                <w:b/>
                <w:color w:val="C0504D" w:themeColor="accent2"/>
              </w:rPr>
              <w:t xml:space="preserve">   </w:t>
            </w:r>
            <w:r>
              <w:rPr>
                <w:rFonts w:ascii="Arial" w:hAnsi="Arial" w:cs="Arial"/>
                <w:sz w:val="16"/>
                <w:szCs w:val="16"/>
              </w:rPr>
              <w:t>57/28/5</w:t>
            </w:r>
          </w:p>
        </w:tc>
        <w:tc>
          <w:tcPr>
            <w:tcW w:w="1670" w:type="dxa"/>
          </w:tcPr>
          <w:p w14:paraId="6BF1D216" w14:textId="77777777" w:rsidR="009745E8" w:rsidRPr="00AF4E48" w:rsidRDefault="009745E8" w:rsidP="00A1325C">
            <w:pPr>
              <w:rPr>
                <w:rFonts w:ascii="Arial" w:hAnsi="Arial" w:cs="Arial"/>
                <w:b/>
                <w:color w:val="C0504D" w:themeColor="accent2"/>
              </w:rPr>
            </w:pPr>
            <w:r>
              <w:rPr>
                <w:rFonts w:ascii="Arial" w:hAnsi="Arial" w:cs="Arial"/>
                <w:b/>
                <w:color w:val="FF0000"/>
              </w:rPr>
              <w:t xml:space="preserve">94 </w:t>
            </w:r>
            <w:r>
              <w:rPr>
                <w:rFonts w:ascii="Arial" w:hAnsi="Arial" w:cs="Arial"/>
                <w:sz w:val="16"/>
                <w:szCs w:val="16"/>
              </w:rPr>
              <w:t>71/23/6</w:t>
            </w:r>
          </w:p>
        </w:tc>
        <w:tc>
          <w:tcPr>
            <w:tcW w:w="811" w:type="dxa"/>
          </w:tcPr>
          <w:p w14:paraId="3715832A" w14:textId="77777777" w:rsidR="009745E8" w:rsidRPr="00AF4E48" w:rsidRDefault="009745E8" w:rsidP="00A1325C">
            <w:pPr>
              <w:rPr>
                <w:rFonts w:ascii="Arial" w:hAnsi="Arial" w:cs="Arial"/>
                <w:b/>
                <w:color w:val="C0504D" w:themeColor="accent2"/>
              </w:rPr>
            </w:pPr>
            <w:r w:rsidRPr="00733047">
              <w:rPr>
                <w:rFonts w:ascii="Arial" w:hAnsi="Arial" w:cs="Arial"/>
                <w:color w:val="FF0000"/>
                <w:sz w:val="18"/>
                <w:szCs w:val="18"/>
              </w:rPr>
              <w:t>58</w:t>
            </w:r>
            <w:r>
              <w:rPr>
                <w:rFonts w:ascii="Arial" w:hAnsi="Arial" w:cs="Arial"/>
                <w:b/>
                <w:color w:val="FF0000"/>
              </w:rPr>
              <w:t>/91</w:t>
            </w:r>
          </w:p>
        </w:tc>
        <w:tc>
          <w:tcPr>
            <w:tcW w:w="1024" w:type="dxa"/>
          </w:tcPr>
          <w:p w14:paraId="4F55AEC2" w14:textId="77777777" w:rsidR="009745E8" w:rsidRPr="00AF4E48" w:rsidRDefault="009745E8" w:rsidP="00A1325C">
            <w:pPr>
              <w:rPr>
                <w:rFonts w:ascii="Arial" w:hAnsi="Arial" w:cs="Arial"/>
                <w:b/>
                <w:color w:val="C0504D" w:themeColor="accent2"/>
              </w:rPr>
            </w:pPr>
            <w:r>
              <w:rPr>
                <w:rFonts w:ascii="Arial" w:hAnsi="Arial" w:cs="Arial"/>
                <w:b/>
                <w:color w:val="FF0000"/>
              </w:rPr>
              <w:t>91</w:t>
            </w:r>
          </w:p>
        </w:tc>
      </w:tr>
      <w:tr w:rsidR="009745E8" w:rsidRPr="00D35D4D" w14:paraId="1CA8D843" w14:textId="77777777" w:rsidTr="00A1325C">
        <w:tc>
          <w:tcPr>
            <w:tcW w:w="2014" w:type="dxa"/>
            <w:shd w:val="clear" w:color="auto" w:fill="FF9999"/>
          </w:tcPr>
          <w:p w14:paraId="12B510F8" w14:textId="77777777" w:rsidR="009745E8" w:rsidRPr="00D35D4D" w:rsidRDefault="009745E8" w:rsidP="00A1325C">
            <w:pPr>
              <w:spacing w:after="60"/>
              <w:rPr>
                <w:rFonts w:ascii="Arial" w:hAnsi="Arial" w:cs="Arial"/>
              </w:rPr>
            </w:pPr>
            <w:r w:rsidRPr="00D35D4D">
              <w:rPr>
                <w:rFonts w:ascii="Arial" w:hAnsi="Arial" w:cs="Arial"/>
              </w:rPr>
              <w:t>Healthcare professional saw or spoke to was good at giving enough time during appointment</w:t>
            </w:r>
          </w:p>
        </w:tc>
        <w:tc>
          <w:tcPr>
            <w:tcW w:w="1353" w:type="dxa"/>
          </w:tcPr>
          <w:p w14:paraId="4758ABFF" w14:textId="77777777" w:rsidR="009745E8" w:rsidRPr="00EE127E" w:rsidRDefault="009745E8" w:rsidP="00A1325C">
            <w:pPr>
              <w:rPr>
                <w:rFonts w:ascii="Arial" w:hAnsi="Arial" w:cs="Arial"/>
                <w:sz w:val="16"/>
                <w:szCs w:val="16"/>
              </w:rPr>
            </w:pPr>
            <w:r w:rsidRPr="00EE127E">
              <w:rPr>
                <w:rFonts w:ascii="Arial" w:hAnsi="Arial" w:cs="Arial"/>
                <w:b/>
                <w:color w:val="FF0000"/>
              </w:rPr>
              <w:t>99</w:t>
            </w:r>
            <w:r>
              <w:rPr>
                <w:rFonts w:ascii="Arial" w:hAnsi="Arial" w:cs="Arial"/>
              </w:rPr>
              <w:t xml:space="preserve">  </w:t>
            </w:r>
            <w:r>
              <w:rPr>
                <w:rFonts w:ascii="Arial" w:hAnsi="Arial" w:cs="Arial"/>
                <w:sz w:val="16"/>
                <w:szCs w:val="16"/>
              </w:rPr>
              <w:t>65/34/1/0/0</w:t>
            </w:r>
          </w:p>
        </w:tc>
        <w:tc>
          <w:tcPr>
            <w:tcW w:w="1564" w:type="dxa"/>
          </w:tcPr>
          <w:p w14:paraId="2FCB2E6E" w14:textId="77777777" w:rsidR="009745E8" w:rsidRPr="00D35D4D" w:rsidRDefault="009745E8" w:rsidP="00A1325C">
            <w:pPr>
              <w:rPr>
                <w:rFonts w:ascii="Arial" w:hAnsi="Arial" w:cs="Arial"/>
              </w:rPr>
            </w:pPr>
            <w:r w:rsidRPr="00CC3D0A">
              <w:rPr>
                <w:rFonts w:ascii="Arial" w:hAnsi="Arial" w:cs="Arial"/>
                <w:b/>
                <w:color w:val="FF0000"/>
              </w:rPr>
              <w:t>9</w:t>
            </w:r>
            <w:r>
              <w:rPr>
                <w:rFonts w:ascii="Arial" w:hAnsi="Arial" w:cs="Arial"/>
                <w:b/>
                <w:color w:val="FF0000"/>
              </w:rPr>
              <w:t>0</w:t>
            </w:r>
            <w:r>
              <w:rPr>
                <w:rFonts w:ascii="Arial" w:hAnsi="Arial" w:cs="Arial"/>
              </w:rPr>
              <w:t xml:space="preserve">   </w:t>
            </w:r>
            <w:r>
              <w:rPr>
                <w:rFonts w:ascii="Arial" w:hAnsi="Arial" w:cs="Arial"/>
                <w:sz w:val="16"/>
                <w:szCs w:val="16"/>
              </w:rPr>
              <w:t>69/22</w:t>
            </w:r>
            <w:r w:rsidRPr="001A1991">
              <w:rPr>
                <w:rFonts w:ascii="Arial" w:hAnsi="Arial" w:cs="Arial"/>
                <w:sz w:val="16"/>
                <w:szCs w:val="16"/>
              </w:rPr>
              <w:t>/</w:t>
            </w:r>
            <w:r>
              <w:rPr>
                <w:rFonts w:ascii="Arial" w:hAnsi="Arial" w:cs="Arial"/>
                <w:sz w:val="16"/>
                <w:szCs w:val="16"/>
              </w:rPr>
              <w:t>9</w:t>
            </w:r>
            <w:r w:rsidRPr="001A1991">
              <w:rPr>
                <w:rFonts w:ascii="Arial" w:hAnsi="Arial" w:cs="Arial"/>
                <w:sz w:val="16"/>
                <w:szCs w:val="16"/>
              </w:rPr>
              <w:t>/</w:t>
            </w:r>
            <w:r>
              <w:rPr>
                <w:rFonts w:ascii="Arial" w:hAnsi="Arial" w:cs="Arial"/>
                <w:sz w:val="16"/>
                <w:szCs w:val="16"/>
              </w:rPr>
              <w:t>1</w:t>
            </w:r>
            <w:r w:rsidRPr="001A1991">
              <w:rPr>
                <w:rFonts w:ascii="Arial" w:hAnsi="Arial" w:cs="Arial"/>
                <w:sz w:val="16"/>
                <w:szCs w:val="16"/>
              </w:rPr>
              <w:t>/</w:t>
            </w:r>
            <w:r>
              <w:rPr>
                <w:rFonts w:ascii="Arial" w:hAnsi="Arial" w:cs="Arial"/>
                <w:sz w:val="16"/>
                <w:szCs w:val="16"/>
              </w:rPr>
              <w:t>0</w:t>
            </w:r>
          </w:p>
        </w:tc>
        <w:tc>
          <w:tcPr>
            <w:tcW w:w="1516" w:type="dxa"/>
          </w:tcPr>
          <w:p w14:paraId="20C0EECE" w14:textId="77777777" w:rsidR="009745E8" w:rsidRPr="00CC3D0A" w:rsidRDefault="009745E8" w:rsidP="00A1325C">
            <w:pPr>
              <w:rPr>
                <w:rFonts w:ascii="Arial" w:hAnsi="Arial" w:cs="Arial"/>
                <w:b/>
                <w:color w:val="FF0000"/>
              </w:rPr>
            </w:pPr>
            <w:r>
              <w:rPr>
                <w:rFonts w:ascii="Arial" w:hAnsi="Arial" w:cs="Arial"/>
                <w:b/>
                <w:color w:val="FF0000"/>
              </w:rPr>
              <w:t xml:space="preserve">93   </w:t>
            </w:r>
            <w:r>
              <w:rPr>
                <w:rFonts w:ascii="Arial" w:hAnsi="Arial" w:cs="Arial"/>
                <w:sz w:val="16"/>
                <w:szCs w:val="16"/>
              </w:rPr>
              <w:t>61/31/5/2/0</w:t>
            </w:r>
          </w:p>
        </w:tc>
        <w:tc>
          <w:tcPr>
            <w:tcW w:w="1670" w:type="dxa"/>
          </w:tcPr>
          <w:p w14:paraId="24961B32" w14:textId="77777777" w:rsidR="009745E8" w:rsidRDefault="009745E8" w:rsidP="00A1325C">
            <w:pPr>
              <w:rPr>
                <w:rFonts w:ascii="Arial" w:hAnsi="Arial" w:cs="Arial"/>
                <w:b/>
                <w:color w:val="FF0000"/>
              </w:rPr>
            </w:pPr>
            <w:r>
              <w:rPr>
                <w:rFonts w:ascii="Arial" w:hAnsi="Arial" w:cs="Arial"/>
                <w:b/>
                <w:color w:val="FF0000"/>
              </w:rPr>
              <w:t xml:space="preserve">91 </w:t>
            </w:r>
            <w:r>
              <w:rPr>
                <w:rFonts w:ascii="Arial" w:hAnsi="Arial" w:cs="Arial"/>
                <w:sz w:val="16"/>
                <w:szCs w:val="16"/>
              </w:rPr>
              <w:t>56/34/9/1/0</w:t>
            </w:r>
          </w:p>
        </w:tc>
        <w:tc>
          <w:tcPr>
            <w:tcW w:w="811" w:type="dxa"/>
          </w:tcPr>
          <w:p w14:paraId="2D9E1625"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/85</w:t>
            </w:r>
          </w:p>
        </w:tc>
        <w:tc>
          <w:tcPr>
            <w:tcW w:w="1024" w:type="dxa"/>
          </w:tcPr>
          <w:p w14:paraId="24C46023" w14:textId="77777777" w:rsidR="009745E8" w:rsidRDefault="009745E8" w:rsidP="00A1325C">
            <w:pPr>
              <w:rPr>
                <w:rFonts w:ascii="Arial" w:hAnsi="Arial" w:cs="Arial"/>
                <w:b/>
                <w:color w:val="FF0000"/>
              </w:rPr>
            </w:pPr>
            <w:r>
              <w:rPr>
                <w:rFonts w:ascii="Arial" w:hAnsi="Arial" w:cs="Arial"/>
                <w:b/>
                <w:color w:val="FF0000"/>
              </w:rPr>
              <w:t>84</w:t>
            </w:r>
          </w:p>
        </w:tc>
      </w:tr>
      <w:tr w:rsidR="009745E8" w:rsidRPr="00D35D4D" w14:paraId="20707B2A" w14:textId="77777777" w:rsidTr="00A1325C">
        <w:tc>
          <w:tcPr>
            <w:tcW w:w="2014" w:type="dxa"/>
            <w:shd w:val="clear" w:color="auto" w:fill="FF9999"/>
          </w:tcPr>
          <w:p w14:paraId="147D4900" w14:textId="77777777" w:rsidR="009745E8" w:rsidRPr="00D35D4D" w:rsidRDefault="009745E8" w:rsidP="00A1325C">
            <w:pPr>
              <w:spacing w:after="60"/>
              <w:rPr>
                <w:rFonts w:ascii="Arial" w:hAnsi="Arial" w:cs="Arial"/>
              </w:rPr>
            </w:pPr>
            <w:r>
              <w:rPr>
                <w:rFonts w:ascii="Arial" w:hAnsi="Arial" w:cs="Arial"/>
              </w:rPr>
              <w:t>Healthcare professional was good at listening to them during appointment</w:t>
            </w:r>
          </w:p>
        </w:tc>
        <w:tc>
          <w:tcPr>
            <w:tcW w:w="1353" w:type="dxa"/>
          </w:tcPr>
          <w:p w14:paraId="2566437E" w14:textId="77777777" w:rsidR="009745E8" w:rsidRPr="00D16AAF" w:rsidRDefault="009745E8" w:rsidP="00A1325C">
            <w:pPr>
              <w:rPr>
                <w:rFonts w:ascii="Arial" w:hAnsi="Arial" w:cs="Arial"/>
                <w:b/>
                <w:color w:val="FF0000"/>
              </w:rPr>
            </w:pPr>
            <w:r w:rsidRPr="00D16AAF">
              <w:rPr>
                <w:rFonts w:ascii="Arial" w:hAnsi="Arial" w:cs="Arial"/>
                <w:b/>
                <w:color w:val="FF0000"/>
              </w:rPr>
              <w:t>98</w:t>
            </w:r>
            <w:r>
              <w:rPr>
                <w:rFonts w:ascii="Arial" w:hAnsi="Arial" w:cs="Arial"/>
              </w:rPr>
              <w:t xml:space="preserve"> </w:t>
            </w:r>
            <w:r w:rsidRPr="00D16AAF">
              <w:rPr>
                <w:rFonts w:ascii="Arial" w:hAnsi="Arial" w:cs="Arial"/>
                <w:sz w:val="16"/>
                <w:szCs w:val="16"/>
              </w:rPr>
              <w:t>70/28/</w:t>
            </w:r>
            <w:r>
              <w:rPr>
                <w:rFonts w:ascii="Arial" w:hAnsi="Arial" w:cs="Arial"/>
                <w:sz w:val="16"/>
                <w:szCs w:val="16"/>
              </w:rPr>
              <w:t>2/0</w:t>
            </w:r>
            <w:r w:rsidRPr="00D16AAF">
              <w:rPr>
                <w:rFonts w:ascii="Arial" w:hAnsi="Arial" w:cs="Arial"/>
                <w:sz w:val="16"/>
                <w:szCs w:val="16"/>
              </w:rPr>
              <w:t>/0</w:t>
            </w:r>
          </w:p>
        </w:tc>
        <w:tc>
          <w:tcPr>
            <w:tcW w:w="1564" w:type="dxa"/>
          </w:tcPr>
          <w:p w14:paraId="5F37FEFB" w14:textId="77777777" w:rsidR="009745E8" w:rsidRPr="001A1991" w:rsidRDefault="009745E8" w:rsidP="00A1325C">
            <w:pPr>
              <w:rPr>
                <w:rFonts w:ascii="Arial" w:hAnsi="Arial" w:cs="Arial"/>
                <w:sz w:val="16"/>
                <w:szCs w:val="16"/>
              </w:rPr>
            </w:pPr>
            <w:r w:rsidRPr="00CC3D0A">
              <w:rPr>
                <w:rFonts w:ascii="Arial" w:hAnsi="Arial" w:cs="Arial"/>
                <w:b/>
                <w:color w:val="FF0000"/>
              </w:rPr>
              <w:t>9</w:t>
            </w:r>
            <w:r>
              <w:rPr>
                <w:rFonts w:ascii="Arial" w:hAnsi="Arial" w:cs="Arial"/>
                <w:b/>
                <w:color w:val="FF0000"/>
              </w:rPr>
              <w:t>8</w:t>
            </w:r>
            <w:r>
              <w:rPr>
                <w:rFonts w:ascii="Arial" w:hAnsi="Arial" w:cs="Arial"/>
              </w:rPr>
              <w:t xml:space="preserve">  </w:t>
            </w:r>
            <w:r>
              <w:rPr>
                <w:rFonts w:ascii="Arial" w:hAnsi="Arial" w:cs="Arial"/>
                <w:sz w:val="16"/>
                <w:szCs w:val="16"/>
              </w:rPr>
              <w:t>79/20/1/0/1</w:t>
            </w:r>
          </w:p>
        </w:tc>
        <w:tc>
          <w:tcPr>
            <w:tcW w:w="1516" w:type="dxa"/>
          </w:tcPr>
          <w:p w14:paraId="023DC498" w14:textId="77777777" w:rsidR="009745E8" w:rsidRPr="00CC3D0A" w:rsidRDefault="009745E8" w:rsidP="00A1325C">
            <w:pPr>
              <w:rPr>
                <w:rFonts w:ascii="Arial" w:hAnsi="Arial" w:cs="Arial"/>
                <w:b/>
                <w:color w:val="FF0000"/>
              </w:rPr>
            </w:pPr>
            <w:r>
              <w:rPr>
                <w:rFonts w:ascii="Arial" w:hAnsi="Arial" w:cs="Arial"/>
                <w:b/>
                <w:color w:val="FF0000"/>
              </w:rPr>
              <w:t xml:space="preserve">93    </w:t>
            </w:r>
            <w:r>
              <w:rPr>
                <w:rFonts w:ascii="Arial" w:hAnsi="Arial" w:cs="Arial"/>
                <w:sz w:val="16"/>
                <w:szCs w:val="16"/>
              </w:rPr>
              <w:t>67/26/3/2/2</w:t>
            </w:r>
          </w:p>
        </w:tc>
        <w:tc>
          <w:tcPr>
            <w:tcW w:w="1670" w:type="dxa"/>
          </w:tcPr>
          <w:p w14:paraId="16ABB3CB" w14:textId="77777777" w:rsidR="009745E8" w:rsidRDefault="009745E8" w:rsidP="00A1325C">
            <w:pPr>
              <w:rPr>
                <w:rFonts w:ascii="Arial" w:hAnsi="Arial" w:cs="Arial"/>
                <w:b/>
                <w:color w:val="FF0000"/>
              </w:rPr>
            </w:pPr>
            <w:r>
              <w:rPr>
                <w:rFonts w:ascii="Arial" w:hAnsi="Arial" w:cs="Arial"/>
                <w:b/>
                <w:color w:val="FF0000"/>
              </w:rPr>
              <w:t xml:space="preserve">92 </w:t>
            </w:r>
            <w:r>
              <w:rPr>
                <w:rFonts w:ascii="Arial" w:hAnsi="Arial" w:cs="Arial"/>
                <w:sz w:val="16"/>
                <w:szCs w:val="16"/>
              </w:rPr>
              <w:t>58/34/7/0/1</w:t>
            </w:r>
          </w:p>
        </w:tc>
        <w:tc>
          <w:tcPr>
            <w:tcW w:w="811" w:type="dxa"/>
          </w:tcPr>
          <w:p w14:paraId="541D2B8B"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/87</w:t>
            </w:r>
          </w:p>
        </w:tc>
        <w:tc>
          <w:tcPr>
            <w:tcW w:w="1024" w:type="dxa"/>
          </w:tcPr>
          <w:p w14:paraId="7E1C5832" w14:textId="77777777" w:rsidR="009745E8" w:rsidRDefault="009745E8" w:rsidP="00A1325C">
            <w:pPr>
              <w:rPr>
                <w:rFonts w:ascii="Arial" w:hAnsi="Arial" w:cs="Arial"/>
                <w:b/>
                <w:color w:val="FF0000"/>
              </w:rPr>
            </w:pPr>
            <w:r>
              <w:rPr>
                <w:rFonts w:ascii="Arial" w:hAnsi="Arial" w:cs="Arial"/>
                <w:b/>
                <w:color w:val="FF0000"/>
              </w:rPr>
              <w:t>85</w:t>
            </w:r>
          </w:p>
        </w:tc>
      </w:tr>
      <w:tr w:rsidR="009745E8" w:rsidRPr="00D35D4D" w14:paraId="23A16545" w14:textId="77777777" w:rsidTr="00A1325C">
        <w:tc>
          <w:tcPr>
            <w:tcW w:w="2014" w:type="dxa"/>
            <w:shd w:val="clear" w:color="auto" w:fill="FF9999"/>
          </w:tcPr>
          <w:p w14:paraId="1631BD9F" w14:textId="77777777" w:rsidR="009745E8" w:rsidRPr="00D35D4D" w:rsidRDefault="009745E8" w:rsidP="00A1325C">
            <w:pPr>
              <w:spacing w:after="60"/>
              <w:rPr>
                <w:rFonts w:ascii="Arial" w:hAnsi="Arial" w:cs="Arial"/>
              </w:rPr>
            </w:pPr>
            <w:r w:rsidRPr="00D35D4D">
              <w:rPr>
                <w:rFonts w:ascii="Arial" w:hAnsi="Arial" w:cs="Arial"/>
              </w:rPr>
              <w:t>Healthcare professional saw or spoke to was good at treating them with care and concern</w:t>
            </w:r>
          </w:p>
        </w:tc>
        <w:tc>
          <w:tcPr>
            <w:tcW w:w="1353" w:type="dxa"/>
          </w:tcPr>
          <w:p w14:paraId="0D443B8E" w14:textId="77777777" w:rsidR="009745E8" w:rsidRPr="00152862" w:rsidRDefault="009745E8" w:rsidP="00A1325C">
            <w:pPr>
              <w:rPr>
                <w:rFonts w:ascii="Arial" w:hAnsi="Arial" w:cs="Arial"/>
                <w:sz w:val="16"/>
                <w:szCs w:val="16"/>
              </w:rPr>
            </w:pPr>
            <w:r w:rsidRPr="002A12FB">
              <w:rPr>
                <w:rFonts w:ascii="Arial" w:hAnsi="Arial" w:cs="Arial"/>
                <w:b/>
                <w:color w:val="FF0000"/>
              </w:rPr>
              <w:t>99</w:t>
            </w:r>
            <w:r>
              <w:rPr>
                <w:rFonts w:ascii="Arial" w:hAnsi="Arial" w:cs="Arial"/>
              </w:rPr>
              <w:t xml:space="preserve"> </w:t>
            </w:r>
            <w:r>
              <w:rPr>
                <w:rFonts w:ascii="Arial" w:hAnsi="Arial" w:cs="Arial"/>
                <w:sz w:val="16"/>
                <w:szCs w:val="16"/>
              </w:rPr>
              <w:t>73/26/1/0/0</w:t>
            </w:r>
          </w:p>
        </w:tc>
        <w:tc>
          <w:tcPr>
            <w:tcW w:w="1564" w:type="dxa"/>
          </w:tcPr>
          <w:p w14:paraId="0DAD724F" w14:textId="77777777" w:rsidR="009745E8" w:rsidRPr="001A1991" w:rsidRDefault="009745E8" w:rsidP="00A1325C">
            <w:pPr>
              <w:rPr>
                <w:rFonts w:ascii="Arial" w:hAnsi="Arial" w:cs="Arial"/>
                <w:sz w:val="16"/>
                <w:szCs w:val="16"/>
              </w:rPr>
            </w:pPr>
            <w:r w:rsidRPr="00CC3D0A">
              <w:rPr>
                <w:rFonts w:ascii="Arial" w:hAnsi="Arial" w:cs="Arial"/>
                <w:b/>
                <w:color w:val="FF0000"/>
              </w:rPr>
              <w:t>9</w:t>
            </w:r>
            <w:r>
              <w:rPr>
                <w:rFonts w:ascii="Arial" w:hAnsi="Arial" w:cs="Arial"/>
                <w:b/>
                <w:color w:val="FF0000"/>
              </w:rPr>
              <w:t>8</w:t>
            </w:r>
            <w:r>
              <w:rPr>
                <w:rFonts w:ascii="Arial" w:hAnsi="Arial" w:cs="Arial"/>
              </w:rPr>
              <w:t xml:space="preserve">   </w:t>
            </w:r>
            <w:r>
              <w:rPr>
                <w:rFonts w:ascii="Arial" w:hAnsi="Arial" w:cs="Arial"/>
                <w:sz w:val="16"/>
                <w:szCs w:val="16"/>
              </w:rPr>
              <w:t>78/20/1/0/1</w:t>
            </w:r>
          </w:p>
        </w:tc>
        <w:tc>
          <w:tcPr>
            <w:tcW w:w="1516" w:type="dxa"/>
          </w:tcPr>
          <w:p w14:paraId="5206EB42" w14:textId="77777777" w:rsidR="009745E8" w:rsidRPr="00CC3D0A" w:rsidRDefault="009745E8" w:rsidP="00A1325C">
            <w:pPr>
              <w:rPr>
                <w:rFonts w:ascii="Arial" w:hAnsi="Arial" w:cs="Arial"/>
                <w:b/>
                <w:color w:val="FF0000"/>
              </w:rPr>
            </w:pPr>
            <w:r>
              <w:rPr>
                <w:rFonts w:ascii="Arial" w:hAnsi="Arial" w:cs="Arial"/>
                <w:b/>
                <w:color w:val="FF0000"/>
              </w:rPr>
              <w:t xml:space="preserve">92    </w:t>
            </w:r>
            <w:r>
              <w:rPr>
                <w:rFonts w:ascii="Arial" w:hAnsi="Arial" w:cs="Arial"/>
                <w:sz w:val="16"/>
                <w:szCs w:val="16"/>
              </w:rPr>
              <w:t>67/25/3/3/2</w:t>
            </w:r>
          </w:p>
        </w:tc>
        <w:tc>
          <w:tcPr>
            <w:tcW w:w="1670" w:type="dxa"/>
          </w:tcPr>
          <w:p w14:paraId="6E7C2368" w14:textId="77777777" w:rsidR="009745E8" w:rsidRDefault="009745E8" w:rsidP="00A1325C">
            <w:pPr>
              <w:rPr>
                <w:rFonts w:ascii="Arial" w:hAnsi="Arial" w:cs="Arial"/>
                <w:b/>
                <w:color w:val="FF0000"/>
              </w:rPr>
            </w:pPr>
            <w:r>
              <w:rPr>
                <w:rFonts w:ascii="Arial" w:hAnsi="Arial" w:cs="Arial"/>
                <w:b/>
                <w:color w:val="FF0000"/>
              </w:rPr>
              <w:t xml:space="preserve">94  </w:t>
            </w:r>
            <w:r>
              <w:rPr>
                <w:rFonts w:ascii="Arial" w:hAnsi="Arial" w:cs="Arial"/>
                <w:sz w:val="16"/>
                <w:szCs w:val="16"/>
              </w:rPr>
              <w:t>63/31/5/1/1</w:t>
            </w:r>
          </w:p>
        </w:tc>
        <w:tc>
          <w:tcPr>
            <w:tcW w:w="811" w:type="dxa"/>
          </w:tcPr>
          <w:p w14:paraId="2B674438"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/85</w:t>
            </w:r>
          </w:p>
        </w:tc>
        <w:tc>
          <w:tcPr>
            <w:tcW w:w="1024" w:type="dxa"/>
          </w:tcPr>
          <w:p w14:paraId="33B0E080" w14:textId="77777777" w:rsidR="009745E8" w:rsidRDefault="009745E8" w:rsidP="00A1325C">
            <w:pPr>
              <w:rPr>
                <w:rFonts w:ascii="Arial" w:hAnsi="Arial" w:cs="Arial"/>
                <w:b/>
                <w:color w:val="FF0000"/>
              </w:rPr>
            </w:pPr>
            <w:r>
              <w:rPr>
                <w:rFonts w:ascii="Arial" w:hAnsi="Arial" w:cs="Arial"/>
                <w:b/>
                <w:color w:val="FF0000"/>
              </w:rPr>
              <w:t>84</w:t>
            </w:r>
          </w:p>
        </w:tc>
      </w:tr>
      <w:tr w:rsidR="009745E8" w:rsidRPr="00D35D4D" w14:paraId="61D743B5" w14:textId="77777777" w:rsidTr="00A1325C">
        <w:tc>
          <w:tcPr>
            <w:tcW w:w="2014" w:type="dxa"/>
            <w:shd w:val="clear" w:color="auto" w:fill="FF9999"/>
          </w:tcPr>
          <w:p w14:paraId="01B6C895" w14:textId="77777777" w:rsidR="009745E8" w:rsidRPr="00D35D4D" w:rsidRDefault="009745E8" w:rsidP="00A1325C">
            <w:pPr>
              <w:spacing w:after="60"/>
              <w:rPr>
                <w:rFonts w:ascii="Arial" w:hAnsi="Arial" w:cs="Arial"/>
              </w:rPr>
            </w:pPr>
            <w:r w:rsidRPr="00D35D4D">
              <w:rPr>
                <w:rFonts w:ascii="Arial" w:hAnsi="Arial" w:cs="Arial"/>
              </w:rPr>
              <w:t>Were involved as much as they wanted to be in decisions about their care and treatment</w:t>
            </w:r>
          </w:p>
        </w:tc>
        <w:tc>
          <w:tcPr>
            <w:tcW w:w="1353" w:type="dxa"/>
          </w:tcPr>
          <w:p w14:paraId="5C39BEAA" w14:textId="77777777" w:rsidR="009745E8" w:rsidRPr="002A12FB" w:rsidRDefault="009745E8" w:rsidP="00A1325C">
            <w:pPr>
              <w:rPr>
                <w:rFonts w:ascii="Arial" w:hAnsi="Arial" w:cs="Arial"/>
                <w:sz w:val="16"/>
                <w:szCs w:val="16"/>
              </w:rPr>
            </w:pPr>
            <w:r w:rsidRPr="00A60406">
              <w:rPr>
                <w:rFonts w:ascii="Arial" w:hAnsi="Arial" w:cs="Arial"/>
                <w:b/>
                <w:color w:val="FF0000"/>
              </w:rPr>
              <w:t>99</w:t>
            </w:r>
            <w:r>
              <w:rPr>
                <w:rFonts w:ascii="Arial" w:hAnsi="Arial" w:cs="Arial"/>
              </w:rPr>
              <w:t xml:space="preserve">   </w:t>
            </w:r>
            <w:r>
              <w:rPr>
                <w:rFonts w:ascii="Arial" w:hAnsi="Arial" w:cs="Arial"/>
                <w:sz w:val="16"/>
                <w:szCs w:val="16"/>
              </w:rPr>
              <w:t>80/19/1</w:t>
            </w:r>
          </w:p>
        </w:tc>
        <w:tc>
          <w:tcPr>
            <w:tcW w:w="1564" w:type="dxa"/>
          </w:tcPr>
          <w:p w14:paraId="2E5464FD" w14:textId="77777777" w:rsidR="009745E8" w:rsidRPr="00D35D4D" w:rsidRDefault="009745E8" w:rsidP="00A1325C">
            <w:pPr>
              <w:rPr>
                <w:rFonts w:ascii="Arial" w:hAnsi="Arial" w:cs="Arial"/>
              </w:rPr>
            </w:pPr>
            <w:r w:rsidRPr="00CC3D0A">
              <w:rPr>
                <w:rFonts w:ascii="Arial" w:hAnsi="Arial" w:cs="Arial"/>
                <w:b/>
                <w:color w:val="FF0000"/>
              </w:rPr>
              <w:t>9</w:t>
            </w:r>
            <w:r>
              <w:rPr>
                <w:rFonts w:ascii="Arial" w:hAnsi="Arial" w:cs="Arial"/>
                <w:b/>
                <w:color w:val="FF0000"/>
              </w:rPr>
              <w:t>8</w:t>
            </w:r>
            <w:r>
              <w:rPr>
                <w:rFonts w:ascii="Arial" w:hAnsi="Arial" w:cs="Arial"/>
              </w:rPr>
              <w:t xml:space="preserve">   </w:t>
            </w:r>
            <w:r>
              <w:rPr>
                <w:rFonts w:ascii="Arial" w:hAnsi="Arial" w:cs="Arial"/>
                <w:sz w:val="16"/>
                <w:szCs w:val="16"/>
              </w:rPr>
              <w:t>73</w:t>
            </w:r>
            <w:r w:rsidRPr="001A1991">
              <w:rPr>
                <w:rFonts w:ascii="Arial" w:hAnsi="Arial" w:cs="Arial"/>
                <w:sz w:val="16"/>
                <w:szCs w:val="16"/>
              </w:rPr>
              <w:t>/</w:t>
            </w:r>
            <w:r>
              <w:rPr>
                <w:rFonts w:ascii="Arial" w:hAnsi="Arial" w:cs="Arial"/>
                <w:sz w:val="16"/>
                <w:szCs w:val="16"/>
              </w:rPr>
              <w:t>25</w:t>
            </w:r>
            <w:r w:rsidRPr="001A1991">
              <w:rPr>
                <w:rFonts w:ascii="Arial" w:hAnsi="Arial" w:cs="Arial"/>
                <w:sz w:val="16"/>
                <w:szCs w:val="16"/>
              </w:rPr>
              <w:t>/</w:t>
            </w:r>
            <w:r>
              <w:rPr>
                <w:rFonts w:ascii="Arial" w:hAnsi="Arial" w:cs="Arial"/>
                <w:sz w:val="16"/>
                <w:szCs w:val="16"/>
              </w:rPr>
              <w:t>2</w:t>
            </w:r>
          </w:p>
        </w:tc>
        <w:tc>
          <w:tcPr>
            <w:tcW w:w="1516" w:type="dxa"/>
          </w:tcPr>
          <w:p w14:paraId="76B31799" w14:textId="77777777" w:rsidR="009745E8" w:rsidRPr="00CC3D0A" w:rsidRDefault="009745E8" w:rsidP="00A1325C">
            <w:pPr>
              <w:rPr>
                <w:rFonts w:ascii="Arial" w:hAnsi="Arial" w:cs="Arial"/>
                <w:b/>
                <w:color w:val="FF0000"/>
              </w:rPr>
            </w:pPr>
            <w:r>
              <w:rPr>
                <w:rFonts w:ascii="Arial" w:hAnsi="Arial" w:cs="Arial"/>
                <w:b/>
                <w:color w:val="FF0000"/>
              </w:rPr>
              <w:t xml:space="preserve">90    </w:t>
            </w:r>
            <w:r>
              <w:rPr>
                <w:rFonts w:ascii="Arial" w:hAnsi="Arial" w:cs="Arial"/>
                <w:sz w:val="16"/>
                <w:szCs w:val="16"/>
              </w:rPr>
              <w:t>64/26/10</w:t>
            </w:r>
          </w:p>
        </w:tc>
        <w:tc>
          <w:tcPr>
            <w:tcW w:w="1670" w:type="dxa"/>
          </w:tcPr>
          <w:p w14:paraId="4F9D32AE" w14:textId="77777777" w:rsidR="009745E8" w:rsidRDefault="009745E8" w:rsidP="00A1325C">
            <w:pPr>
              <w:rPr>
                <w:rFonts w:ascii="Arial" w:hAnsi="Arial" w:cs="Arial"/>
                <w:b/>
                <w:color w:val="FF0000"/>
              </w:rPr>
            </w:pPr>
            <w:r>
              <w:rPr>
                <w:rFonts w:ascii="Arial" w:hAnsi="Arial" w:cs="Arial"/>
                <w:b/>
                <w:color w:val="FF0000"/>
              </w:rPr>
              <w:t xml:space="preserve">92 </w:t>
            </w:r>
            <w:r>
              <w:rPr>
                <w:rFonts w:ascii="Arial" w:hAnsi="Arial" w:cs="Arial"/>
                <w:sz w:val="16"/>
                <w:szCs w:val="16"/>
              </w:rPr>
              <w:t>62/30/8</w:t>
            </w:r>
            <w:r>
              <w:rPr>
                <w:rFonts w:ascii="Arial" w:hAnsi="Arial" w:cs="Arial"/>
                <w:b/>
                <w:color w:val="FF0000"/>
              </w:rPr>
              <w:t xml:space="preserve"> </w:t>
            </w:r>
          </w:p>
        </w:tc>
        <w:tc>
          <w:tcPr>
            <w:tcW w:w="811" w:type="dxa"/>
          </w:tcPr>
          <w:p w14:paraId="5CAE1ED7"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/92</w:t>
            </w:r>
          </w:p>
        </w:tc>
        <w:tc>
          <w:tcPr>
            <w:tcW w:w="1024" w:type="dxa"/>
          </w:tcPr>
          <w:p w14:paraId="1EE211F2" w14:textId="77777777" w:rsidR="009745E8" w:rsidRDefault="009745E8" w:rsidP="00A1325C">
            <w:pPr>
              <w:rPr>
                <w:rFonts w:ascii="Arial" w:hAnsi="Arial" w:cs="Arial"/>
                <w:b/>
                <w:color w:val="FF0000"/>
              </w:rPr>
            </w:pPr>
            <w:r>
              <w:rPr>
                <w:rFonts w:ascii="Arial" w:hAnsi="Arial" w:cs="Arial"/>
                <w:b/>
                <w:color w:val="FF0000"/>
              </w:rPr>
              <w:t>90</w:t>
            </w:r>
          </w:p>
        </w:tc>
      </w:tr>
      <w:tr w:rsidR="009745E8" w:rsidRPr="00D35D4D" w14:paraId="0AF2B71C" w14:textId="77777777" w:rsidTr="00A1325C">
        <w:tc>
          <w:tcPr>
            <w:tcW w:w="2014" w:type="dxa"/>
            <w:shd w:val="clear" w:color="auto" w:fill="FF9999"/>
          </w:tcPr>
          <w:p w14:paraId="1A4D6BF2" w14:textId="77777777" w:rsidR="009745E8" w:rsidRPr="00D35D4D" w:rsidRDefault="009745E8" w:rsidP="00A1325C">
            <w:pPr>
              <w:spacing w:after="60"/>
              <w:rPr>
                <w:rFonts w:ascii="Arial" w:hAnsi="Arial" w:cs="Arial"/>
              </w:rPr>
            </w:pPr>
            <w:r w:rsidRPr="00D35D4D">
              <w:rPr>
                <w:rFonts w:ascii="Arial" w:hAnsi="Arial" w:cs="Arial"/>
              </w:rPr>
              <w:t>Had confidence and trust in healthcare professional saw or spoke to</w:t>
            </w:r>
          </w:p>
        </w:tc>
        <w:tc>
          <w:tcPr>
            <w:tcW w:w="1353" w:type="dxa"/>
          </w:tcPr>
          <w:p w14:paraId="2732D9B0" w14:textId="77777777" w:rsidR="009745E8" w:rsidRPr="002A12FB" w:rsidRDefault="009745E8" w:rsidP="00A1325C">
            <w:pPr>
              <w:rPr>
                <w:rFonts w:ascii="Arial" w:hAnsi="Arial" w:cs="Arial"/>
                <w:sz w:val="16"/>
                <w:szCs w:val="16"/>
              </w:rPr>
            </w:pPr>
            <w:r w:rsidRPr="00A60406">
              <w:rPr>
                <w:rFonts w:ascii="Arial" w:hAnsi="Arial" w:cs="Arial"/>
                <w:b/>
                <w:color w:val="FF0000"/>
              </w:rPr>
              <w:t>99</w:t>
            </w:r>
            <w:r>
              <w:rPr>
                <w:rFonts w:ascii="Arial" w:hAnsi="Arial" w:cs="Arial"/>
              </w:rPr>
              <w:t xml:space="preserve">    </w:t>
            </w:r>
            <w:r>
              <w:rPr>
                <w:rFonts w:ascii="Arial" w:hAnsi="Arial" w:cs="Arial"/>
                <w:sz w:val="16"/>
                <w:szCs w:val="16"/>
              </w:rPr>
              <w:t>87/12/1</w:t>
            </w:r>
          </w:p>
        </w:tc>
        <w:tc>
          <w:tcPr>
            <w:tcW w:w="1564" w:type="dxa"/>
          </w:tcPr>
          <w:p w14:paraId="64D6064F" w14:textId="77777777" w:rsidR="009745E8" w:rsidRPr="001A1991" w:rsidRDefault="009745E8" w:rsidP="00A1325C">
            <w:pPr>
              <w:rPr>
                <w:rFonts w:ascii="Arial" w:hAnsi="Arial" w:cs="Arial"/>
                <w:sz w:val="16"/>
                <w:szCs w:val="16"/>
              </w:rPr>
            </w:pPr>
            <w:r w:rsidRPr="00CC3D0A">
              <w:rPr>
                <w:rFonts w:ascii="Arial" w:hAnsi="Arial" w:cs="Arial"/>
                <w:b/>
                <w:color w:val="FF0000"/>
              </w:rPr>
              <w:t>9</w:t>
            </w:r>
            <w:r>
              <w:rPr>
                <w:rFonts w:ascii="Arial" w:hAnsi="Arial" w:cs="Arial"/>
                <w:b/>
                <w:color w:val="FF0000"/>
              </w:rPr>
              <w:t>8</w:t>
            </w:r>
            <w:r>
              <w:rPr>
                <w:rFonts w:ascii="Arial" w:hAnsi="Arial" w:cs="Arial"/>
              </w:rPr>
              <w:t xml:space="preserve">   </w:t>
            </w:r>
            <w:r>
              <w:rPr>
                <w:rFonts w:ascii="Arial" w:hAnsi="Arial" w:cs="Arial"/>
                <w:sz w:val="16"/>
                <w:szCs w:val="16"/>
              </w:rPr>
              <w:t>88/11/2</w:t>
            </w:r>
          </w:p>
        </w:tc>
        <w:tc>
          <w:tcPr>
            <w:tcW w:w="1516" w:type="dxa"/>
          </w:tcPr>
          <w:p w14:paraId="01BCE895" w14:textId="77777777" w:rsidR="009745E8" w:rsidRPr="00CC3D0A" w:rsidRDefault="009745E8" w:rsidP="00A1325C">
            <w:pPr>
              <w:rPr>
                <w:rFonts w:ascii="Arial" w:hAnsi="Arial" w:cs="Arial"/>
                <w:b/>
                <w:color w:val="FF0000"/>
              </w:rPr>
            </w:pPr>
            <w:r>
              <w:rPr>
                <w:rFonts w:ascii="Arial" w:hAnsi="Arial" w:cs="Arial"/>
                <w:b/>
                <w:color w:val="FF0000"/>
              </w:rPr>
              <w:t>94</w:t>
            </w:r>
            <w:r>
              <w:rPr>
                <w:rFonts w:ascii="Arial" w:hAnsi="Arial" w:cs="Arial"/>
                <w:sz w:val="16"/>
                <w:szCs w:val="16"/>
              </w:rPr>
              <w:t>76/19/6/44/4/1</w:t>
            </w:r>
          </w:p>
        </w:tc>
        <w:tc>
          <w:tcPr>
            <w:tcW w:w="1670" w:type="dxa"/>
          </w:tcPr>
          <w:p w14:paraId="4733547A" w14:textId="77777777" w:rsidR="009745E8" w:rsidRDefault="009745E8" w:rsidP="00A1325C">
            <w:pPr>
              <w:rPr>
                <w:rFonts w:ascii="Arial" w:hAnsi="Arial" w:cs="Arial"/>
                <w:b/>
                <w:color w:val="FF0000"/>
              </w:rPr>
            </w:pPr>
            <w:r>
              <w:rPr>
                <w:rFonts w:ascii="Arial" w:hAnsi="Arial" w:cs="Arial"/>
                <w:b/>
                <w:color w:val="FF0000"/>
              </w:rPr>
              <w:t xml:space="preserve">96  </w:t>
            </w:r>
            <w:r>
              <w:rPr>
                <w:rFonts w:ascii="Arial" w:hAnsi="Arial" w:cs="Arial"/>
                <w:sz w:val="16"/>
                <w:szCs w:val="16"/>
              </w:rPr>
              <w:t>79/17/4</w:t>
            </w:r>
          </w:p>
        </w:tc>
        <w:tc>
          <w:tcPr>
            <w:tcW w:w="811" w:type="dxa"/>
          </w:tcPr>
          <w:p w14:paraId="173C9694"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/94</w:t>
            </w:r>
          </w:p>
        </w:tc>
        <w:tc>
          <w:tcPr>
            <w:tcW w:w="1024" w:type="dxa"/>
          </w:tcPr>
          <w:p w14:paraId="0A697679" w14:textId="77777777" w:rsidR="009745E8" w:rsidRDefault="009745E8" w:rsidP="00A1325C">
            <w:pPr>
              <w:rPr>
                <w:rFonts w:ascii="Arial" w:hAnsi="Arial" w:cs="Arial"/>
                <w:b/>
                <w:color w:val="FF0000"/>
              </w:rPr>
            </w:pPr>
            <w:r>
              <w:rPr>
                <w:rFonts w:ascii="Arial" w:hAnsi="Arial" w:cs="Arial"/>
                <w:b/>
                <w:color w:val="FF0000"/>
              </w:rPr>
              <w:t>93</w:t>
            </w:r>
          </w:p>
        </w:tc>
      </w:tr>
      <w:tr w:rsidR="009745E8" w:rsidRPr="00D35D4D" w14:paraId="14724154" w14:textId="77777777" w:rsidTr="00A1325C">
        <w:tc>
          <w:tcPr>
            <w:tcW w:w="2014" w:type="dxa"/>
            <w:shd w:val="clear" w:color="auto" w:fill="FF9999"/>
          </w:tcPr>
          <w:p w14:paraId="1C6754A9" w14:textId="77777777" w:rsidR="009745E8" w:rsidRPr="00D35D4D" w:rsidRDefault="009745E8" w:rsidP="00A1325C">
            <w:pPr>
              <w:spacing w:after="60"/>
              <w:rPr>
                <w:rFonts w:ascii="Arial" w:hAnsi="Arial" w:cs="Arial"/>
              </w:rPr>
            </w:pPr>
            <w:r w:rsidRPr="00D35D4D">
              <w:rPr>
                <w:rFonts w:ascii="Arial" w:hAnsi="Arial" w:cs="Arial"/>
              </w:rPr>
              <w:t>Healthcare professional recognised or understood any mental health needs</w:t>
            </w:r>
          </w:p>
        </w:tc>
        <w:tc>
          <w:tcPr>
            <w:tcW w:w="1353" w:type="dxa"/>
          </w:tcPr>
          <w:p w14:paraId="4327A6AB" w14:textId="77777777" w:rsidR="009745E8" w:rsidRPr="00A60406" w:rsidRDefault="009745E8" w:rsidP="00A1325C">
            <w:pPr>
              <w:rPr>
                <w:rFonts w:ascii="Arial" w:hAnsi="Arial" w:cs="Arial"/>
                <w:sz w:val="16"/>
                <w:szCs w:val="16"/>
              </w:rPr>
            </w:pPr>
            <w:r w:rsidRPr="002665DD">
              <w:rPr>
                <w:rFonts w:ascii="Arial" w:hAnsi="Arial" w:cs="Arial"/>
                <w:b/>
                <w:color w:val="FF0000"/>
              </w:rPr>
              <w:t>93</w:t>
            </w:r>
            <w:r>
              <w:rPr>
                <w:rFonts w:ascii="Arial" w:hAnsi="Arial" w:cs="Arial"/>
              </w:rPr>
              <w:t xml:space="preserve">   </w:t>
            </w:r>
            <w:r>
              <w:rPr>
                <w:rFonts w:ascii="Arial" w:hAnsi="Arial" w:cs="Arial"/>
                <w:sz w:val="16"/>
                <w:szCs w:val="16"/>
              </w:rPr>
              <w:t>75/18/7</w:t>
            </w:r>
          </w:p>
        </w:tc>
        <w:tc>
          <w:tcPr>
            <w:tcW w:w="1564" w:type="dxa"/>
          </w:tcPr>
          <w:p w14:paraId="6331CEB4" w14:textId="77777777" w:rsidR="009745E8" w:rsidRPr="001A1991" w:rsidRDefault="009745E8" w:rsidP="00A1325C">
            <w:pPr>
              <w:rPr>
                <w:rFonts w:ascii="Arial" w:hAnsi="Arial" w:cs="Arial"/>
                <w:sz w:val="16"/>
                <w:szCs w:val="16"/>
              </w:rPr>
            </w:pPr>
            <w:r>
              <w:rPr>
                <w:rFonts w:ascii="Arial" w:hAnsi="Arial" w:cs="Arial"/>
                <w:b/>
                <w:color w:val="FF0000"/>
              </w:rPr>
              <w:t>94</w:t>
            </w:r>
            <w:r>
              <w:rPr>
                <w:rFonts w:ascii="Arial" w:hAnsi="Arial" w:cs="Arial"/>
              </w:rPr>
              <w:t xml:space="preserve">   </w:t>
            </w:r>
            <w:r>
              <w:rPr>
                <w:rFonts w:ascii="Arial" w:hAnsi="Arial" w:cs="Arial"/>
                <w:sz w:val="16"/>
                <w:szCs w:val="16"/>
              </w:rPr>
              <w:t>57/37/6</w:t>
            </w:r>
          </w:p>
        </w:tc>
        <w:tc>
          <w:tcPr>
            <w:tcW w:w="1516" w:type="dxa"/>
          </w:tcPr>
          <w:p w14:paraId="08D3AE67" w14:textId="77777777" w:rsidR="009745E8" w:rsidRDefault="009745E8" w:rsidP="00A1325C">
            <w:pPr>
              <w:rPr>
                <w:rFonts w:ascii="Arial" w:hAnsi="Arial" w:cs="Arial"/>
                <w:b/>
                <w:color w:val="FF0000"/>
              </w:rPr>
            </w:pPr>
            <w:r>
              <w:rPr>
                <w:rFonts w:ascii="Arial" w:hAnsi="Arial" w:cs="Arial"/>
                <w:b/>
                <w:color w:val="FF0000"/>
              </w:rPr>
              <w:t xml:space="preserve">87  </w:t>
            </w:r>
            <w:r>
              <w:rPr>
                <w:rFonts w:ascii="Arial" w:hAnsi="Arial" w:cs="Arial"/>
                <w:sz w:val="16"/>
                <w:szCs w:val="16"/>
              </w:rPr>
              <w:t>65/22/13</w:t>
            </w:r>
          </w:p>
        </w:tc>
        <w:tc>
          <w:tcPr>
            <w:tcW w:w="1670" w:type="dxa"/>
          </w:tcPr>
          <w:p w14:paraId="3BD6652F" w14:textId="77777777" w:rsidR="009745E8" w:rsidRDefault="009745E8" w:rsidP="00A1325C">
            <w:pPr>
              <w:rPr>
                <w:rFonts w:ascii="Arial" w:hAnsi="Arial" w:cs="Arial"/>
                <w:b/>
                <w:color w:val="FF0000"/>
              </w:rPr>
            </w:pPr>
            <w:r>
              <w:rPr>
                <w:rFonts w:ascii="Arial" w:hAnsi="Arial" w:cs="Arial"/>
                <w:b/>
                <w:color w:val="FF0000"/>
              </w:rPr>
              <w:t xml:space="preserve">76  </w:t>
            </w:r>
            <w:r>
              <w:rPr>
                <w:rFonts w:ascii="Arial" w:hAnsi="Arial" w:cs="Arial"/>
                <w:sz w:val="16"/>
                <w:szCs w:val="16"/>
              </w:rPr>
              <w:t>43/34/24</w:t>
            </w:r>
          </w:p>
        </w:tc>
        <w:tc>
          <w:tcPr>
            <w:tcW w:w="811" w:type="dxa"/>
          </w:tcPr>
          <w:p w14:paraId="2AF485A8"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/83</w:t>
            </w:r>
          </w:p>
        </w:tc>
        <w:tc>
          <w:tcPr>
            <w:tcW w:w="1024" w:type="dxa"/>
          </w:tcPr>
          <w:p w14:paraId="01B83FBF" w14:textId="77777777" w:rsidR="009745E8" w:rsidRDefault="009745E8" w:rsidP="00A1325C">
            <w:pPr>
              <w:rPr>
                <w:rFonts w:ascii="Arial" w:hAnsi="Arial" w:cs="Arial"/>
                <w:b/>
                <w:color w:val="FF0000"/>
              </w:rPr>
            </w:pPr>
            <w:r>
              <w:rPr>
                <w:rFonts w:ascii="Arial" w:hAnsi="Arial" w:cs="Arial"/>
                <w:b/>
                <w:color w:val="FF0000"/>
              </w:rPr>
              <w:t>81</w:t>
            </w:r>
          </w:p>
        </w:tc>
      </w:tr>
      <w:tr w:rsidR="009745E8" w:rsidRPr="00D35D4D" w14:paraId="15F425CF" w14:textId="77777777" w:rsidTr="00A1325C">
        <w:trPr>
          <w:trHeight w:val="129"/>
        </w:trPr>
        <w:tc>
          <w:tcPr>
            <w:tcW w:w="2014" w:type="dxa"/>
            <w:shd w:val="clear" w:color="auto" w:fill="FF9999"/>
          </w:tcPr>
          <w:p w14:paraId="7E40FD2B" w14:textId="77777777" w:rsidR="009745E8" w:rsidRPr="00D35D4D" w:rsidRDefault="009745E8" w:rsidP="00A1325C">
            <w:pPr>
              <w:spacing w:after="60"/>
              <w:rPr>
                <w:rFonts w:ascii="Arial" w:hAnsi="Arial" w:cs="Arial"/>
              </w:rPr>
            </w:pPr>
            <w:r w:rsidRPr="00D35D4D">
              <w:rPr>
                <w:rFonts w:ascii="Arial" w:hAnsi="Arial" w:cs="Arial"/>
              </w:rPr>
              <w:t>Felt their needs were met</w:t>
            </w:r>
            <w:r>
              <w:rPr>
                <w:rFonts w:ascii="Arial" w:hAnsi="Arial" w:cs="Arial"/>
              </w:rPr>
              <w:t xml:space="preserve"> </w:t>
            </w:r>
          </w:p>
        </w:tc>
        <w:tc>
          <w:tcPr>
            <w:tcW w:w="1353" w:type="dxa"/>
          </w:tcPr>
          <w:p w14:paraId="1E3D60AC" w14:textId="77777777" w:rsidR="009745E8" w:rsidRPr="00A60406" w:rsidRDefault="009745E8" w:rsidP="00A1325C">
            <w:pPr>
              <w:rPr>
                <w:rFonts w:ascii="Arial" w:hAnsi="Arial" w:cs="Arial"/>
                <w:sz w:val="16"/>
                <w:szCs w:val="16"/>
              </w:rPr>
            </w:pPr>
            <w:r w:rsidRPr="002665DD">
              <w:rPr>
                <w:rFonts w:ascii="Arial" w:hAnsi="Arial" w:cs="Arial"/>
                <w:b/>
                <w:color w:val="FF0000"/>
              </w:rPr>
              <w:t>99</w:t>
            </w:r>
            <w:r>
              <w:rPr>
                <w:rFonts w:ascii="Arial" w:hAnsi="Arial" w:cs="Arial"/>
              </w:rPr>
              <w:t xml:space="preserve">    </w:t>
            </w:r>
            <w:r>
              <w:rPr>
                <w:rFonts w:ascii="Arial" w:hAnsi="Arial" w:cs="Arial"/>
                <w:sz w:val="16"/>
                <w:szCs w:val="16"/>
              </w:rPr>
              <w:t>79/20/1</w:t>
            </w:r>
          </w:p>
        </w:tc>
        <w:tc>
          <w:tcPr>
            <w:tcW w:w="1564" w:type="dxa"/>
          </w:tcPr>
          <w:p w14:paraId="33B25850" w14:textId="77777777" w:rsidR="009745E8" w:rsidRPr="001A1991" w:rsidRDefault="009745E8" w:rsidP="00A1325C">
            <w:pPr>
              <w:rPr>
                <w:rFonts w:ascii="Arial" w:hAnsi="Arial" w:cs="Arial"/>
                <w:sz w:val="16"/>
                <w:szCs w:val="16"/>
              </w:rPr>
            </w:pPr>
            <w:r w:rsidRPr="00CC3D0A">
              <w:rPr>
                <w:rFonts w:ascii="Arial" w:hAnsi="Arial" w:cs="Arial"/>
                <w:b/>
                <w:color w:val="FF0000"/>
              </w:rPr>
              <w:t>9</w:t>
            </w:r>
            <w:r>
              <w:rPr>
                <w:rFonts w:ascii="Arial" w:hAnsi="Arial" w:cs="Arial"/>
                <w:b/>
                <w:color w:val="FF0000"/>
              </w:rPr>
              <w:t>5</w:t>
            </w:r>
            <w:r>
              <w:rPr>
                <w:rFonts w:ascii="Arial" w:hAnsi="Arial" w:cs="Arial"/>
              </w:rPr>
              <w:t xml:space="preserve">   </w:t>
            </w:r>
            <w:r>
              <w:rPr>
                <w:rFonts w:ascii="Arial" w:hAnsi="Arial" w:cs="Arial"/>
                <w:sz w:val="16"/>
                <w:szCs w:val="16"/>
              </w:rPr>
              <w:t>72/23/5</w:t>
            </w:r>
          </w:p>
        </w:tc>
        <w:tc>
          <w:tcPr>
            <w:tcW w:w="1516" w:type="dxa"/>
          </w:tcPr>
          <w:p w14:paraId="5BF2C6E2" w14:textId="77777777" w:rsidR="009745E8" w:rsidRPr="00CC3D0A" w:rsidRDefault="009745E8" w:rsidP="00A1325C">
            <w:pPr>
              <w:rPr>
                <w:rFonts w:ascii="Arial" w:hAnsi="Arial" w:cs="Arial"/>
                <w:b/>
                <w:color w:val="FF0000"/>
              </w:rPr>
            </w:pPr>
            <w:r>
              <w:rPr>
                <w:rFonts w:ascii="Arial" w:hAnsi="Arial" w:cs="Arial"/>
                <w:b/>
                <w:color w:val="FF0000"/>
              </w:rPr>
              <w:t xml:space="preserve">92    </w:t>
            </w:r>
            <w:r>
              <w:rPr>
                <w:rFonts w:ascii="Arial" w:hAnsi="Arial" w:cs="Arial"/>
                <w:sz w:val="16"/>
                <w:szCs w:val="16"/>
              </w:rPr>
              <w:t>65/27/8</w:t>
            </w:r>
          </w:p>
        </w:tc>
        <w:tc>
          <w:tcPr>
            <w:tcW w:w="1670" w:type="dxa"/>
          </w:tcPr>
          <w:p w14:paraId="0BC4B36E" w14:textId="77777777" w:rsidR="009745E8" w:rsidRDefault="009745E8" w:rsidP="00A1325C">
            <w:pPr>
              <w:rPr>
                <w:rFonts w:ascii="Arial" w:hAnsi="Arial" w:cs="Arial"/>
                <w:b/>
                <w:color w:val="FF0000"/>
              </w:rPr>
            </w:pPr>
            <w:r>
              <w:rPr>
                <w:rFonts w:ascii="Arial" w:hAnsi="Arial" w:cs="Arial"/>
                <w:b/>
                <w:color w:val="FF0000"/>
              </w:rPr>
              <w:t xml:space="preserve">92  </w:t>
            </w:r>
            <w:r>
              <w:rPr>
                <w:rFonts w:ascii="Arial" w:hAnsi="Arial" w:cs="Arial"/>
                <w:sz w:val="16"/>
                <w:szCs w:val="16"/>
              </w:rPr>
              <w:t>63/28/8</w:t>
            </w:r>
          </w:p>
        </w:tc>
        <w:tc>
          <w:tcPr>
            <w:tcW w:w="811" w:type="dxa"/>
          </w:tcPr>
          <w:p w14:paraId="142448F2"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/93</w:t>
            </w:r>
          </w:p>
        </w:tc>
        <w:tc>
          <w:tcPr>
            <w:tcW w:w="1024" w:type="dxa"/>
          </w:tcPr>
          <w:p w14:paraId="4F0F386A" w14:textId="77777777" w:rsidR="009745E8" w:rsidRDefault="009745E8" w:rsidP="00A1325C">
            <w:pPr>
              <w:rPr>
                <w:rFonts w:ascii="Arial" w:hAnsi="Arial" w:cs="Arial"/>
                <w:b/>
                <w:color w:val="FF0000"/>
              </w:rPr>
            </w:pPr>
            <w:r>
              <w:rPr>
                <w:rFonts w:ascii="Arial" w:hAnsi="Arial" w:cs="Arial"/>
                <w:b/>
                <w:color w:val="FF0000"/>
              </w:rPr>
              <w:t>91</w:t>
            </w:r>
          </w:p>
        </w:tc>
      </w:tr>
      <w:tr w:rsidR="009745E8" w:rsidRPr="00D35D4D" w14:paraId="3434CF4B" w14:textId="77777777" w:rsidTr="00A1325C">
        <w:tc>
          <w:tcPr>
            <w:tcW w:w="2014" w:type="dxa"/>
            <w:shd w:val="clear" w:color="auto" w:fill="FFFF66"/>
          </w:tcPr>
          <w:p w14:paraId="525B2DDF" w14:textId="77777777" w:rsidR="009745E8" w:rsidRPr="00D35D4D" w:rsidRDefault="009745E8" w:rsidP="00A1325C">
            <w:pPr>
              <w:spacing w:after="60"/>
              <w:rPr>
                <w:rFonts w:ascii="Arial" w:hAnsi="Arial" w:cs="Arial"/>
              </w:rPr>
            </w:pPr>
            <w:r w:rsidRPr="00D35D4D">
              <w:rPr>
                <w:rFonts w:ascii="Arial" w:hAnsi="Arial" w:cs="Arial"/>
              </w:rPr>
              <w:t>Have had enough support from local services or organisations in the last 12 months</w:t>
            </w:r>
          </w:p>
        </w:tc>
        <w:tc>
          <w:tcPr>
            <w:tcW w:w="1353" w:type="dxa"/>
          </w:tcPr>
          <w:p w14:paraId="0EFB9C48" w14:textId="77777777" w:rsidR="009745E8" w:rsidRPr="002665DD" w:rsidRDefault="009745E8" w:rsidP="00A1325C">
            <w:pPr>
              <w:rPr>
                <w:rFonts w:ascii="Arial" w:hAnsi="Arial" w:cs="Arial"/>
                <w:sz w:val="16"/>
                <w:szCs w:val="16"/>
              </w:rPr>
            </w:pPr>
            <w:r w:rsidRPr="002665DD">
              <w:rPr>
                <w:rFonts w:ascii="Arial" w:hAnsi="Arial" w:cs="Arial"/>
                <w:b/>
                <w:color w:val="FF0000"/>
              </w:rPr>
              <w:t>96</w:t>
            </w:r>
            <w:r>
              <w:rPr>
                <w:rFonts w:ascii="Arial" w:hAnsi="Arial" w:cs="Arial"/>
              </w:rPr>
              <w:t xml:space="preserve">    </w:t>
            </w:r>
            <w:r>
              <w:rPr>
                <w:rFonts w:ascii="Arial" w:hAnsi="Arial" w:cs="Arial"/>
                <w:sz w:val="16"/>
                <w:szCs w:val="16"/>
              </w:rPr>
              <w:t>61/35/4</w:t>
            </w:r>
          </w:p>
        </w:tc>
        <w:tc>
          <w:tcPr>
            <w:tcW w:w="1564" w:type="dxa"/>
          </w:tcPr>
          <w:p w14:paraId="65A72895" w14:textId="77777777" w:rsidR="009745E8" w:rsidRPr="00CC3D0A" w:rsidRDefault="009745E8" w:rsidP="00A1325C">
            <w:pPr>
              <w:rPr>
                <w:rFonts w:ascii="Arial" w:hAnsi="Arial" w:cs="Arial"/>
                <w:sz w:val="16"/>
                <w:szCs w:val="16"/>
              </w:rPr>
            </w:pPr>
            <w:r>
              <w:rPr>
                <w:rFonts w:ascii="Arial" w:hAnsi="Arial" w:cs="Arial"/>
                <w:b/>
                <w:color w:val="FF0000"/>
              </w:rPr>
              <w:t>94</w:t>
            </w:r>
            <w:r>
              <w:rPr>
                <w:rFonts w:ascii="Arial" w:hAnsi="Arial" w:cs="Arial"/>
              </w:rPr>
              <w:t xml:space="preserve">  </w:t>
            </w:r>
            <w:r>
              <w:rPr>
                <w:rFonts w:ascii="Arial" w:hAnsi="Arial" w:cs="Arial"/>
                <w:sz w:val="16"/>
                <w:szCs w:val="16"/>
              </w:rPr>
              <w:t>74/19/6</w:t>
            </w:r>
          </w:p>
        </w:tc>
        <w:tc>
          <w:tcPr>
            <w:tcW w:w="1516" w:type="dxa"/>
          </w:tcPr>
          <w:p w14:paraId="58CCBF55" w14:textId="77777777" w:rsidR="009745E8" w:rsidRDefault="009745E8" w:rsidP="00A1325C">
            <w:pPr>
              <w:rPr>
                <w:rFonts w:ascii="Arial" w:hAnsi="Arial" w:cs="Arial"/>
                <w:b/>
                <w:color w:val="FF0000"/>
              </w:rPr>
            </w:pPr>
            <w:r>
              <w:rPr>
                <w:rFonts w:ascii="Arial" w:hAnsi="Arial" w:cs="Arial"/>
                <w:b/>
                <w:color w:val="FF0000"/>
              </w:rPr>
              <w:t xml:space="preserve">68    </w:t>
            </w:r>
            <w:r>
              <w:rPr>
                <w:rFonts w:ascii="Arial" w:hAnsi="Arial" w:cs="Arial"/>
                <w:sz w:val="16"/>
                <w:szCs w:val="16"/>
              </w:rPr>
              <w:t>31/37/32</w:t>
            </w:r>
          </w:p>
        </w:tc>
        <w:tc>
          <w:tcPr>
            <w:tcW w:w="1670" w:type="dxa"/>
          </w:tcPr>
          <w:p w14:paraId="41D50C9A" w14:textId="77777777" w:rsidR="009745E8" w:rsidRDefault="009745E8" w:rsidP="00A1325C">
            <w:pPr>
              <w:rPr>
                <w:rFonts w:ascii="Arial" w:hAnsi="Arial" w:cs="Arial"/>
                <w:b/>
                <w:color w:val="FF0000"/>
              </w:rPr>
            </w:pPr>
            <w:r>
              <w:rPr>
                <w:rFonts w:ascii="Arial" w:hAnsi="Arial" w:cs="Arial"/>
                <w:b/>
                <w:color w:val="FF0000"/>
              </w:rPr>
              <w:t xml:space="preserve">82  </w:t>
            </w:r>
            <w:r>
              <w:rPr>
                <w:rFonts w:ascii="Arial" w:hAnsi="Arial" w:cs="Arial"/>
                <w:sz w:val="16"/>
                <w:szCs w:val="16"/>
              </w:rPr>
              <w:t>49/33/18</w:t>
            </w:r>
          </w:p>
        </w:tc>
        <w:tc>
          <w:tcPr>
            <w:tcW w:w="811" w:type="dxa"/>
          </w:tcPr>
          <w:p w14:paraId="255138ED" w14:textId="77777777" w:rsidR="009745E8" w:rsidRDefault="009745E8" w:rsidP="00A1325C">
            <w:pPr>
              <w:rPr>
                <w:rFonts w:ascii="Arial" w:hAnsi="Arial" w:cs="Arial"/>
                <w:b/>
                <w:color w:val="FF0000"/>
              </w:rPr>
            </w:pPr>
            <w:r w:rsidRPr="00733047">
              <w:rPr>
                <w:rFonts w:ascii="Arial" w:hAnsi="Arial" w:cs="Arial"/>
                <w:color w:val="FF0000"/>
                <w:sz w:val="18"/>
                <w:szCs w:val="18"/>
              </w:rPr>
              <w:t>58</w:t>
            </w:r>
            <w:r>
              <w:rPr>
                <w:rFonts w:ascii="Arial" w:hAnsi="Arial" w:cs="Arial"/>
                <w:b/>
                <w:color w:val="FF0000"/>
              </w:rPr>
              <w:t>/68</w:t>
            </w:r>
          </w:p>
        </w:tc>
        <w:tc>
          <w:tcPr>
            <w:tcW w:w="1024" w:type="dxa"/>
          </w:tcPr>
          <w:p w14:paraId="3801B2CA" w14:textId="77777777" w:rsidR="009745E8" w:rsidRDefault="009745E8" w:rsidP="00A1325C">
            <w:pPr>
              <w:rPr>
                <w:rFonts w:ascii="Arial" w:hAnsi="Arial" w:cs="Arial"/>
                <w:b/>
                <w:color w:val="FF0000"/>
              </w:rPr>
            </w:pPr>
            <w:r>
              <w:rPr>
                <w:rFonts w:ascii="Arial" w:hAnsi="Arial" w:cs="Arial"/>
                <w:b/>
                <w:color w:val="FF0000"/>
              </w:rPr>
              <w:t>65</w:t>
            </w:r>
          </w:p>
        </w:tc>
      </w:tr>
      <w:tr w:rsidR="009745E8" w:rsidRPr="00D35D4D" w14:paraId="64DBF66A" w14:textId="77777777" w:rsidTr="00A1325C">
        <w:tc>
          <w:tcPr>
            <w:tcW w:w="2014" w:type="dxa"/>
            <w:shd w:val="clear" w:color="auto" w:fill="66FF33"/>
          </w:tcPr>
          <w:p w14:paraId="690136E7" w14:textId="77777777" w:rsidR="009745E8" w:rsidRPr="00D35D4D" w:rsidRDefault="009745E8" w:rsidP="00A1325C">
            <w:pPr>
              <w:spacing w:after="60"/>
              <w:rPr>
                <w:rFonts w:ascii="Arial" w:hAnsi="Arial" w:cs="Arial"/>
              </w:rPr>
            </w:pPr>
            <w:r w:rsidRPr="00D35D4D">
              <w:rPr>
                <w:rFonts w:ascii="Arial" w:hAnsi="Arial" w:cs="Arial"/>
              </w:rPr>
              <w:t>Describe their overall experience of the practice as good</w:t>
            </w:r>
          </w:p>
        </w:tc>
        <w:tc>
          <w:tcPr>
            <w:tcW w:w="1353" w:type="dxa"/>
          </w:tcPr>
          <w:p w14:paraId="6EA420C5" w14:textId="77777777" w:rsidR="009745E8" w:rsidRPr="002665DD" w:rsidRDefault="009745E8" w:rsidP="00A1325C">
            <w:pPr>
              <w:rPr>
                <w:rFonts w:ascii="Arial" w:hAnsi="Arial" w:cs="Arial"/>
                <w:sz w:val="16"/>
                <w:szCs w:val="16"/>
              </w:rPr>
            </w:pPr>
            <w:r w:rsidRPr="002665DD">
              <w:rPr>
                <w:rFonts w:ascii="Arial" w:hAnsi="Arial" w:cs="Arial"/>
                <w:b/>
                <w:color w:val="FF0000"/>
              </w:rPr>
              <w:t>96</w:t>
            </w:r>
            <w:r>
              <w:rPr>
                <w:rFonts w:ascii="Arial" w:hAnsi="Arial" w:cs="Arial"/>
              </w:rPr>
              <w:t xml:space="preserve">  </w:t>
            </w:r>
            <w:r>
              <w:rPr>
                <w:rFonts w:ascii="Arial" w:hAnsi="Arial" w:cs="Arial"/>
                <w:sz w:val="16"/>
                <w:szCs w:val="16"/>
              </w:rPr>
              <w:t>64/31/4/1/0</w:t>
            </w:r>
          </w:p>
        </w:tc>
        <w:tc>
          <w:tcPr>
            <w:tcW w:w="1564" w:type="dxa"/>
          </w:tcPr>
          <w:p w14:paraId="298A1224" w14:textId="77777777" w:rsidR="009745E8" w:rsidRPr="00CC3D0A" w:rsidRDefault="009745E8" w:rsidP="00A1325C">
            <w:pPr>
              <w:rPr>
                <w:rFonts w:ascii="Arial" w:hAnsi="Arial" w:cs="Arial"/>
                <w:sz w:val="16"/>
                <w:szCs w:val="16"/>
              </w:rPr>
            </w:pPr>
            <w:r>
              <w:rPr>
                <w:rFonts w:ascii="Arial" w:hAnsi="Arial" w:cs="Arial"/>
                <w:b/>
                <w:color w:val="FF0000"/>
              </w:rPr>
              <w:t>95</w:t>
            </w:r>
            <w:r>
              <w:rPr>
                <w:rFonts w:ascii="Arial" w:hAnsi="Arial" w:cs="Arial"/>
              </w:rPr>
              <w:t xml:space="preserve">   </w:t>
            </w:r>
            <w:r>
              <w:rPr>
                <w:rFonts w:ascii="Arial" w:hAnsi="Arial" w:cs="Arial"/>
                <w:sz w:val="16"/>
                <w:szCs w:val="16"/>
              </w:rPr>
              <w:t>71/24/3/1/1</w:t>
            </w:r>
          </w:p>
        </w:tc>
        <w:tc>
          <w:tcPr>
            <w:tcW w:w="1516" w:type="dxa"/>
          </w:tcPr>
          <w:p w14:paraId="30E6AA33" w14:textId="77777777" w:rsidR="009745E8" w:rsidRDefault="009745E8" w:rsidP="00A1325C">
            <w:pPr>
              <w:rPr>
                <w:rFonts w:ascii="Arial" w:hAnsi="Arial" w:cs="Arial"/>
                <w:b/>
                <w:color w:val="FF0000"/>
              </w:rPr>
            </w:pPr>
            <w:r>
              <w:rPr>
                <w:rFonts w:ascii="Arial" w:hAnsi="Arial" w:cs="Arial"/>
                <w:b/>
                <w:color w:val="FF0000"/>
              </w:rPr>
              <w:t xml:space="preserve">88    </w:t>
            </w:r>
            <w:r>
              <w:rPr>
                <w:rFonts w:ascii="Arial" w:hAnsi="Arial" w:cs="Arial"/>
                <w:sz w:val="16"/>
                <w:szCs w:val="16"/>
              </w:rPr>
              <w:t>59/29/5/6/1</w:t>
            </w:r>
          </w:p>
        </w:tc>
        <w:tc>
          <w:tcPr>
            <w:tcW w:w="1670" w:type="dxa"/>
          </w:tcPr>
          <w:p w14:paraId="1C1C2612" w14:textId="77777777" w:rsidR="009745E8" w:rsidRDefault="009745E8" w:rsidP="00A1325C">
            <w:pPr>
              <w:rPr>
                <w:rFonts w:ascii="Arial" w:hAnsi="Arial" w:cs="Arial"/>
                <w:b/>
                <w:color w:val="FF0000"/>
              </w:rPr>
            </w:pPr>
            <w:r>
              <w:rPr>
                <w:rFonts w:ascii="Arial" w:hAnsi="Arial" w:cs="Arial"/>
                <w:b/>
                <w:color w:val="FF0000"/>
              </w:rPr>
              <w:t xml:space="preserve">78  </w:t>
            </w:r>
            <w:r>
              <w:rPr>
                <w:rFonts w:ascii="Arial" w:hAnsi="Arial" w:cs="Arial"/>
                <w:sz w:val="16"/>
                <w:szCs w:val="16"/>
              </w:rPr>
              <w:t>543/34/14/4/4</w:t>
            </w:r>
          </w:p>
        </w:tc>
        <w:tc>
          <w:tcPr>
            <w:tcW w:w="811" w:type="dxa"/>
          </w:tcPr>
          <w:p w14:paraId="7EED3536" w14:textId="77777777" w:rsidR="009745E8" w:rsidRDefault="009745E8" w:rsidP="00A1325C">
            <w:pPr>
              <w:rPr>
                <w:rFonts w:ascii="Arial" w:hAnsi="Arial" w:cs="Arial"/>
                <w:b/>
                <w:color w:val="FF0000"/>
              </w:rPr>
            </w:pPr>
            <w:r w:rsidRPr="00AC4F60">
              <w:rPr>
                <w:rFonts w:ascii="Arial" w:hAnsi="Arial" w:cs="Arial"/>
                <w:color w:val="FF0000"/>
                <w:sz w:val="18"/>
                <w:szCs w:val="18"/>
              </w:rPr>
              <w:t>85</w:t>
            </w:r>
            <w:r>
              <w:rPr>
                <w:rFonts w:ascii="Arial" w:hAnsi="Arial" w:cs="Arial"/>
                <w:b/>
                <w:color w:val="FF0000"/>
              </w:rPr>
              <w:t>/73</w:t>
            </w:r>
          </w:p>
        </w:tc>
        <w:tc>
          <w:tcPr>
            <w:tcW w:w="1024" w:type="dxa"/>
          </w:tcPr>
          <w:p w14:paraId="6D1F4D0E" w14:textId="77777777" w:rsidR="009745E8" w:rsidRDefault="009745E8" w:rsidP="00A1325C">
            <w:pPr>
              <w:rPr>
                <w:rFonts w:ascii="Arial" w:hAnsi="Arial" w:cs="Arial"/>
                <w:b/>
                <w:color w:val="FF0000"/>
              </w:rPr>
            </w:pPr>
            <w:r>
              <w:rPr>
                <w:rFonts w:ascii="Arial" w:hAnsi="Arial" w:cs="Arial"/>
                <w:b/>
                <w:color w:val="FF0000"/>
              </w:rPr>
              <w:t>71</w:t>
            </w:r>
          </w:p>
        </w:tc>
      </w:tr>
    </w:tbl>
    <w:p w14:paraId="658922BD" w14:textId="77777777" w:rsidR="009745E8" w:rsidRDefault="009745E8" w:rsidP="009745E8">
      <w:pPr>
        <w:spacing w:after="160" w:line="259" w:lineRule="auto"/>
        <w:rPr>
          <w:b/>
          <w:sz w:val="28"/>
          <w:szCs w:val="28"/>
        </w:rPr>
      </w:pPr>
    </w:p>
    <w:tbl>
      <w:tblPr>
        <w:tblStyle w:val="TableGrid"/>
        <w:tblpPr w:leftFromText="180" w:rightFromText="180" w:vertAnchor="text" w:horzAnchor="margin" w:tblpY="-15"/>
        <w:tblW w:w="0" w:type="auto"/>
        <w:tblLook w:val="04A0" w:firstRow="1" w:lastRow="0" w:firstColumn="1" w:lastColumn="0" w:noHBand="0" w:noVBand="1"/>
      </w:tblPr>
      <w:tblGrid>
        <w:gridCol w:w="338"/>
        <w:gridCol w:w="1165"/>
        <w:gridCol w:w="352"/>
        <w:gridCol w:w="1769"/>
        <w:gridCol w:w="352"/>
        <w:gridCol w:w="1769"/>
        <w:gridCol w:w="352"/>
        <w:gridCol w:w="1024"/>
        <w:gridCol w:w="405"/>
        <w:gridCol w:w="1495"/>
      </w:tblGrid>
      <w:tr w:rsidR="009745E8" w14:paraId="306C40C0" w14:textId="77777777" w:rsidTr="00A1325C">
        <w:trPr>
          <w:trHeight w:val="276"/>
        </w:trPr>
        <w:tc>
          <w:tcPr>
            <w:tcW w:w="338" w:type="dxa"/>
            <w:shd w:val="clear" w:color="auto" w:fill="66FFFF"/>
          </w:tcPr>
          <w:p w14:paraId="59068B85" w14:textId="77777777" w:rsidR="009745E8" w:rsidRDefault="009745E8" w:rsidP="00A1325C"/>
        </w:tc>
        <w:tc>
          <w:tcPr>
            <w:tcW w:w="1165" w:type="dxa"/>
            <w:tcBorders>
              <w:top w:val="nil"/>
              <w:bottom w:val="nil"/>
            </w:tcBorders>
          </w:tcPr>
          <w:p w14:paraId="6B234581" w14:textId="77777777" w:rsidR="009745E8" w:rsidRDefault="009745E8" w:rsidP="00A1325C">
            <w:r>
              <w:t>GP services</w:t>
            </w:r>
          </w:p>
        </w:tc>
        <w:tc>
          <w:tcPr>
            <w:tcW w:w="352" w:type="dxa"/>
            <w:shd w:val="clear" w:color="auto" w:fill="FF9933"/>
          </w:tcPr>
          <w:p w14:paraId="432E5E0C" w14:textId="77777777" w:rsidR="009745E8" w:rsidRDefault="009745E8" w:rsidP="00A1325C"/>
        </w:tc>
        <w:tc>
          <w:tcPr>
            <w:tcW w:w="1769" w:type="dxa"/>
            <w:tcBorders>
              <w:top w:val="nil"/>
              <w:bottom w:val="nil"/>
            </w:tcBorders>
          </w:tcPr>
          <w:p w14:paraId="64DAD9AF" w14:textId="77777777" w:rsidR="009745E8" w:rsidRDefault="009745E8" w:rsidP="00A1325C">
            <w:r>
              <w:t>Making an appointment</w:t>
            </w:r>
          </w:p>
        </w:tc>
        <w:tc>
          <w:tcPr>
            <w:tcW w:w="352" w:type="dxa"/>
            <w:shd w:val="clear" w:color="auto" w:fill="FF9999"/>
          </w:tcPr>
          <w:p w14:paraId="3ADDFAEC" w14:textId="77777777" w:rsidR="009745E8" w:rsidRDefault="009745E8" w:rsidP="00A1325C"/>
        </w:tc>
        <w:tc>
          <w:tcPr>
            <w:tcW w:w="1769" w:type="dxa"/>
            <w:tcBorders>
              <w:top w:val="nil"/>
              <w:bottom w:val="nil"/>
            </w:tcBorders>
          </w:tcPr>
          <w:p w14:paraId="70EFFC3C" w14:textId="77777777" w:rsidR="009745E8" w:rsidRDefault="009745E8" w:rsidP="00A1325C">
            <w:r>
              <w:t>Your last appointment</w:t>
            </w:r>
          </w:p>
        </w:tc>
        <w:tc>
          <w:tcPr>
            <w:tcW w:w="352" w:type="dxa"/>
            <w:shd w:val="clear" w:color="auto" w:fill="FFFF66"/>
          </w:tcPr>
          <w:p w14:paraId="41AC7518" w14:textId="77777777" w:rsidR="009745E8" w:rsidRDefault="009745E8" w:rsidP="00A1325C"/>
        </w:tc>
        <w:tc>
          <w:tcPr>
            <w:tcW w:w="1024" w:type="dxa"/>
            <w:tcBorders>
              <w:top w:val="nil"/>
              <w:bottom w:val="nil"/>
            </w:tcBorders>
          </w:tcPr>
          <w:p w14:paraId="1014F7C2" w14:textId="77777777" w:rsidR="009745E8" w:rsidRDefault="009745E8" w:rsidP="00A1325C">
            <w:r>
              <w:t>Your health</w:t>
            </w:r>
          </w:p>
        </w:tc>
        <w:tc>
          <w:tcPr>
            <w:tcW w:w="405" w:type="dxa"/>
            <w:shd w:val="clear" w:color="auto" w:fill="99FF33"/>
          </w:tcPr>
          <w:p w14:paraId="0F717F62" w14:textId="77777777" w:rsidR="009745E8" w:rsidRDefault="009745E8" w:rsidP="00A1325C"/>
        </w:tc>
        <w:tc>
          <w:tcPr>
            <w:tcW w:w="1495" w:type="dxa"/>
            <w:tcBorders>
              <w:top w:val="nil"/>
              <w:bottom w:val="nil"/>
              <w:right w:val="nil"/>
            </w:tcBorders>
          </w:tcPr>
          <w:p w14:paraId="10308508" w14:textId="77777777" w:rsidR="009745E8" w:rsidRDefault="009745E8" w:rsidP="00A1325C">
            <w:r>
              <w:t>Overall experience</w:t>
            </w:r>
          </w:p>
        </w:tc>
      </w:tr>
    </w:tbl>
    <w:p w14:paraId="43FCCC1C" w14:textId="77777777" w:rsidR="009745E8" w:rsidRDefault="009745E8" w:rsidP="009745E8"/>
    <w:p w14:paraId="542F1727" w14:textId="77777777" w:rsidR="009745E8" w:rsidRDefault="009745E8" w:rsidP="009745E8">
      <w:pPr>
        <w:ind w:left="-567"/>
        <w:rPr>
          <w:rStyle w:val="Hyperlink"/>
        </w:rPr>
      </w:pPr>
      <w:r w:rsidRPr="006F5090">
        <w:rPr>
          <w:b/>
          <w:sz w:val="28"/>
          <w:szCs w:val="28"/>
        </w:rPr>
        <w:t>GP Patient Survey 20</w:t>
      </w:r>
      <w:r>
        <w:rPr>
          <w:b/>
          <w:sz w:val="28"/>
          <w:szCs w:val="28"/>
        </w:rPr>
        <w:t xml:space="preserve">23 : comparison of 5 surgeries in PCN   </w:t>
      </w:r>
      <w:hyperlink r:id="rId13" w:history="1">
        <w:r>
          <w:rPr>
            <w:rStyle w:val="Hyperlink"/>
          </w:rPr>
          <w:t>https://www.gp-patient.co.uk/</w:t>
        </w:r>
      </w:hyperlink>
    </w:p>
    <w:p w14:paraId="2D9809DD" w14:textId="77777777" w:rsidR="009745E8" w:rsidRPr="006F5090" w:rsidRDefault="009745E8" w:rsidP="009745E8">
      <w:pPr>
        <w:ind w:left="-567"/>
        <w:rPr>
          <w:b/>
          <w:sz w:val="28"/>
          <w:szCs w:val="28"/>
        </w:rPr>
      </w:pPr>
    </w:p>
    <w:tbl>
      <w:tblPr>
        <w:tblStyle w:val="TableGrid"/>
        <w:tblW w:w="10802" w:type="dxa"/>
        <w:tblInd w:w="-459" w:type="dxa"/>
        <w:tblLook w:val="04A0" w:firstRow="1" w:lastRow="0" w:firstColumn="1" w:lastColumn="0" w:noHBand="0" w:noVBand="1"/>
      </w:tblPr>
      <w:tblGrid>
        <w:gridCol w:w="5599"/>
        <w:gridCol w:w="681"/>
        <w:gridCol w:w="706"/>
        <w:gridCol w:w="707"/>
        <w:gridCol w:w="704"/>
        <w:gridCol w:w="719"/>
        <w:gridCol w:w="662"/>
        <w:gridCol w:w="1024"/>
      </w:tblGrid>
      <w:tr w:rsidR="009745E8" w14:paraId="1D1CEC67" w14:textId="77777777" w:rsidTr="00A1325C">
        <w:tc>
          <w:tcPr>
            <w:tcW w:w="5699" w:type="dxa"/>
          </w:tcPr>
          <w:p w14:paraId="3CBF1CD5" w14:textId="77777777" w:rsidR="009745E8" w:rsidRPr="006F5090" w:rsidRDefault="009745E8" w:rsidP="00A1325C">
            <w:pPr>
              <w:rPr>
                <w:rFonts w:ascii="Arial" w:hAnsi="Arial" w:cs="Arial"/>
              </w:rPr>
            </w:pPr>
          </w:p>
        </w:tc>
        <w:tc>
          <w:tcPr>
            <w:tcW w:w="567" w:type="dxa"/>
          </w:tcPr>
          <w:p w14:paraId="0AC1DE0A" w14:textId="77777777" w:rsidR="009745E8" w:rsidRPr="006F5090" w:rsidRDefault="009745E8" w:rsidP="00A1325C">
            <w:pPr>
              <w:rPr>
                <w:rFonts w:ascii="Arial" w:hAnsi="Arial" w:cs="Arial"/>
              </w:rPr>
            </w:pPr>
            <w:r w:rsidRPr="006F5090">
              <w:rPr>
                <w:rFonts w:ascii="Arial" w:hAnsi="Arial" w:cs="Arial"/>
              </w:rPr>
              <w:t>AHC</w:t>
            </w:r>
          </w:p>
        </w:tc>
        <w:tc>
          <w:tcPr>
            <w:tcW w:w="709" w:type="dxa"/>
          </w:tcPr>
          <w:p w14:paraId="4A6FE41F" w14:textId="77777777" w:rsidR="009745E8" w:rsidRPr="004B07DF" w:rsidRDefault="009745E8" w:rsidP="00A1325C">
            <w:pPr>
              <w:rPr>
                <w:rFonts w:ascii="Arial" w:hAnsi="Arial" w:cs="Arial"/>
                <w:b/>
              </w:rPr>
            </w:pPr>
            <w:r w:rsidRPr="006F5090">
              <w:rPr>
                <w:rFonts w:ascii="Arial" w:hAnsi="Arial" w:cs="Arial"/>
              </w:rPr>
              <w:t>H</w:t>
            </w:r>
            <w:r>
              <w:rPr>
                <w:rFonts w:ascii="Arial" w:hAnsi="Arial" w:cs="Arial"/>
              </w:rPr>
              <w:t xml:space="preserve">/C </w:t>
            </w:r>
          </w:p>
        </w:tc>
        <w:tc>
          <w:tcPr>
            <w:tcW w:w="709" w:type="dxa"/>
            <w:shd w:val="clear" w:color="auto" w:fill="FFFFFF" w:themeFill="background1"/>
          </w:tcPr>
          <w:p w14:paraId="418F65D5" w14:textId="77777777" w:rsidR="009745E8" w:rsidRPr="00C30340" w:rsidRDefault="009745E8" w:rsidP="00A1325C">
            <w:pPr>
              <w:rPr>
                <w:rFonts w:ascii="Arial" w:hAnsi="Arial" w:cs="Arial"/>
              </w:rPr>
            </w:pPr>
            <w:r w:rsidRPr="00C30340">
              <w:rPr>
                <w:rFonts w:ascii="Arial" w:hAnsi="Arial" w:cs="Arial"/>
              </w:rPr>
              <w:t>J</w:t>
            </w:r>
            <w:r>
              <w:rPr>
                <w:rFonts w:ascii="Arial" w:hAnsi="Arial" w:cs="Arial"/>
              </w:rPr>
              <w:t>HS</w:t>
            </w:r>
            <w:r w:rsidRPr="00C30340">
              <w:rPr>
                <w:rFonts w:ascii="Arial" w:hAnsi="Arial" w:cs="Arial"/>
              </w:rPr>
              <w:t xml:space="preserve"> </w:t>
            </w:r>
          </w:p>
          <w:p w14:paraId="35427DC9" w14:textId="77777777" w:rsidR="009745E8" w:rsidRPr="006F5090" w:rsidRDefault="009745E8" w:rsidP="00A1325C">
            <w:pPr>
              <w:rPr>
                <w:rFonts w:ascii="Arial" w:hAnsi="Arial" w:cs="Arial"/>
              </w:rPr>
            </w:pPr>
          </w:p>
        </w:tc>
        <w:tc>
          <w:tcPr>
            <w:tcW w:w="708" w:type="dxa"/>
          </w:tcPr>
          <w:p w14:paraId="52E066F4" w14:textId="77777777" w:rsidR="009745E8" w:rsidRPr="006F5090" w:rsidRDefault="009745E8" w:rsidP="00A1325C">
            <w:pPr>
              <w:rPr>
                <w:rFonts w:ascii="Arial" w:hAnsi="Arial" w:cs="Arial"/>
              </w:rPr>
            </w:pPr>
            <w:r w:rsidRPr="006F5090">
              <w:rPr>
                <w:rFonts w:ascii="Arial" w:hAnsi="Arial" w:cs="Arial"/>
              </w:rPr>
              <w:t>P</w:t>
            </w:r>
            <w:r>
              <w:rPr>
                <w:rFonts w:ascii="Arial" w:hAnsi="Arial" w:cs="Arial"/>
              </w:rPr>
              <w:t>H</w:t>
            </w:r>
          </w:p>
        </w:tc>
        <w:tc>
          <w:tcPr>
            <w:tcW w:w="722" w:type="dxa"/>
            <w:tcBorders>
              <w:right w:val="single" w:sz="12" w:space="0" w:color="000000"/>
            </w:tcBorders>
          </w:tcPr>
          <w:p w14:paraId="05DA7DCE" w14:textId="77777777" w:rsidR="009745E8" w:rsidRPr="006F5090" w:rsidRDefault="009745E8" w:rsidP="00A1325C">
            <w:pPr>
              <w:rPr>
                <w:rFonts w:ascii="Arial" w:hAnsi="Arial" w:cs="Arial"/>
              </w:rPr>
            </w:pPr>
            <w:r w:rsidRPr="006F5090">
              <w:rPr>
                <w:rFonts w:ascii="Arial" w:hAnsi="Arial" w:cs="Arial"/>
              </w:rPr>
              <w:t>R</w:t>
            </w:r>
            <w:r>
              <w:rPr>
                <w:rFonts w:ascii="Arial" w:hAnsi="Arial" w:cs="Arial"/>
              </w:rPr>
              <w:t>M</w:t>
            </w:r>
          </w:p>
        </w:tc>
        <w:tc>
          <w:tcPr>
            <w:tcW w:w="664" w:type="dxa"/>
            <w:tcBorders>
              <w:left w:val="single" w:sz="12" w:space="0" w:color="000000"/>
            </w:tcBorders>
          </w:tcPr>
          <w:p w14:paraId="2A18EF2D" w14:textId="77777777" w:rsidR="009745E8" w:rsidRPr="006F5090" w:rsidRDefault="009745E8" w:rsidP="00A1325C">
            <w:pPr>
              <w:rPr>
                <w:rFonts w:ascii="Arial" w:hAnsi="Arial" w:cs="Arial"/>
              </w:rPr>
            </w:pPr>
            <w:r>
              <w:rPr>
                <w:rFonts w:ascii="Arial" w:hAnsi="Arial" w:cs="Arial"/>
              </w:rPr>
              <w:t>ICS</w:t>
            </w:r>
          </w:p>
        </w:tc>
        <w:tc>
          <w:tcPr>
            <w:tcW w:w="1024" w:type="dxa"/>
          </w:tcPr>
          <w:p w14:paraId="199C52B0" w14:textId="77777777" w:rsidR="009745E8" w:rsidRDefault="009745E8" w:rsidP="00A1325C">
            <w:pPr>
              <w:rPr>
                <w:rFonts w:ascii="Arial" w:hAnsi="Arial" w:cs="Arial"/>
              </w:rPr>
            </w:pPr>
            <w:r>
              <w:rPr>
                <w:rFonts w:ascii="Arial" w:hAnsi="Arial" w:cs="Arial"/>
              </w:rPr>
              <w:t xml:space="preserve">National </w:t>
            </w:r>
          </w:p>
        </w:tc>
      </w:tr>
      <w:tr w:rsidR="009745E8" w:rsidRPr="00D35D4D" w14:paraId="41FFF774" w14:textId="77777777" w:rsidTr="00A1325C">
        <w:tc>
          <w:tcPr>
            <w:tcW w:w="5699" w:type="dxa"/>
            <w:shd w:val="clear" w:color="auto" w:fill="99FFCC"/>
          </w:tcPr>
          <w:p w14:paraId="79A5E350" w14:textId="77777777" w:rsidR="009745E8" w:rsidRPr="00D35D4D" w:rsidRDefault="009745E8" w:rsidP="00A1325C">
            <w:pPr>
              <w:rPr>
                <w:rFonts w:ascii="Arial" w:hAnsi="Arial" w:cs="Arial"/>
              </w:rPr>
            </w:pPr>
            <w:r w:rsidRPr="00D35D4D">
              <w:rPr>
                <w:rFonts w:ascii="Arial" w:hAnsi="Arial" w:cs="Arial"/>
              </w:rPr>
              <w:t>Find it easy to get through to practice by phone</w:t>
            </w:r>
          </w:p>
        </w:tc>
        <w:tc>
          <w:tcPr>
            <w:tcW w:w="567" w:type="dxa"/>
          </w:tcPr>
          <w:p w14:paraId="6C0E613B" w14:textId="77777777" w:rsidR="009745E8" w:rsidRPr="001A3AEC" w:rsidRDefault="009745E8" w:rsidP="00A1325C">
            <w:pPr>
              <w:rPr>
                <w:rFonts w:ascii="Arial" w:hAnsi="Arial" w:cs="Arial"/>
                <w:sz w:val="16"/>
                <w:szCs w:val="16"/>
              </w:rPr>
            </w:pPr>
            <w:r>
              <w:rPr>
                <w:rFonts w:ascii="Arial" w:hAnsi="Arial" w:cs="Arial"/>
                <w:b/>
                <w:color w:val="FF0000"/>
              </w:rPr>
              <w:t>39</w:t>
            </w:r>
          </w:p>
        </w:tc>
        <w:tc>
          <w:tcPr>
            <w:tcW w:w="709" w:type="dxa"/>
          </w:tcPr>
          <w:p w14:paraId="7EB5074C" w14:textId="77777777" w:rsidR="009745E8" w:rsidRPr="00A97CF9" w:rsidRDefault="009745E8" w:rsidP="00A1325C">
            <w:pPr>
              <w:rPr>
                <w:rFonts w:ascii="Arial" w:hAnsi="Arial" w:cs="Arial"/>
                <w:b/>
                <w:color w:val="FF0000"/>
              </w:rPr>
            </w:pPr>
            <w:r>
              <w:rPr>
                <w:rFonts w:ascii="Arial" w:hAnsi="Arial" w:cs="Arial"/>
                <w:b/>
                <w:color w:val="FF0000"/>
              </w:rPr>
              <w:t>19</w:t>
            </w:r>
          </w:p>
        </w:tc>
        <w:tc>
          <w:tcPr>
            <w:tcW w:w="709" w:type="dxa"/>
            <w:shd w:val="clear" w:color="auto" w:fill="FFFFFF" w:themeFill="background1"/>
          </w:tcPr>
          <w:p w14:paraId="01E5D9FC" w14:textId="77777777" w:rsidR="009745E8" w:rsidRPr="00604F84" w:rsidRDefault="009745E8" w:rsidP="00A1325C">
            <w:pPr>
              <w:rPr>
                <w:rFonts w:ascii="Arial" w:hAnsi="Arial" w:cs="Arial"/>
                <w:b/>
                <w:color w:val="FF0000"/>
              </w:rPr>
            </w:pPr>
            <w:r>
              <w:rPr>
                <w:rFonts w:ascii="Arial" w:hAnsi="Arial" w:cs="Arial"/>
                <w:b/>
                <w:color w:val="FF0000"/>
              </w:rPr>
              <w:t>85</w:t>
            </w:r>
            <w:r>
              <w:rPr>
                <w:rFonts w:ascii="Arial" w:hAnsi="Arial" w:cs="Arial"/>
              </w:rPr>
              <w:t xml:space="preserve">   </w:t>
            </w:r>
          </w:p>
        </w:tc>
        <w:tc>
          <w:tcPr>
            <w:tcW w:w="708" w:type="dxa"/>
          </w:tcPr>
          <w:p w14:paraId="69E85742" w14:textId="77777777" w:rsidR="009745E8" w:rsidRPr="002F19F2" w:rsidRDefault="009745E8" w:rsidP="00A1325C">
            <w:pPr>
              <w:rPr>
                <w:rFonts w:ascii="Arial" w:hAnsi="Arial" w:cs="Arial"/>
                <w:sz w:val="16"/>
                <w:szCs w:val="16"/>
              </w:rPr>
            </w:pPr>
            <w:r>
              <w:rPr>
                <w:rFonts w:ascii="Arial" w:hAnsi="Arial" w:cs="Arial"/>
                <w:b/>
                <w:color w:val="FF0000"/>
              </w:rPr>
              <w:t>66</w:t>
            </w:r>
          </w:p>
        </w:tc>
        <w:tc>
          <w:tcPr>
            <w:tcW w:w="722" w:type="dxa"/>
            <w:tcBorders>
              <w:right w:val="single" w:sz="12" w:space="0" w:color="000000"/>
            </w:tcBorders>
          </w:tcPr>
          <w:p w14:paraId="11688075" w14:textId="77777777" w:rsidR="009745E8" w:rsidRPr="002665DD" w:rsidRDefault="009745E8" w:rsidP="00A1325C">
            <w:pPr>
              <w:rPr>
                <w:rFonts w:ascii="Arial" w:hAnsi="Arial" w:cs="Arial"/>
                <w:sz w:val="16"/>
                <w:szCs w:val="16"/>
              </w:rPr>
            </w:pPr>
            <w:r>
              <w:rPr>
                <w:rFonts w:ascii="Arial" w:hAnsi="Arial" w:cs="Arial"/>
                <w:b/>
                <w:color w:val="FF0000"/>
              </w:rPr>
              <w:t>78</w:t>
            </w:r>
          </w:p>
        </w:tc>
        <w:tc>
          <w:tcPr>
            <w:tcW w:w="664" w:type="dxa"/>
            <w:tcBorders>
              <w:left w:val="single" w:sz="12" w:space="0" w:color="000000"/>
            </w:tcBorders>
          </w:tcPr>
          <w:p w14:paraId="7114CE2F" w14:textId="77777777" w:rsidR="009745E8" w:rsidRPr="009B7FAB" w:rsidRDefault="009745E8" w:rsidP="00A1325C">
            <w:pPr>
              <w:rPr>
                <w:rFonts w:ascii="Arial" w:hAnsi="Arial" w:cs="Arial"/>
                <w:b/>
                <w:bCs/>
                <w:color w:val="FF0000"/>
              </w:rPr>
            </w:pPr>
            <w:r>
              <w:rPr>
                <w:rFonts w:ascii="Arial" w:hAnsi="Arial" w:cs="Arial"/>
                <w:b/>
                <w:color w:val="FF0000"/>
              </w:rPr>
              <w:t>53</w:t>
            </w:r>
          </w:p>
        </w:tc>
        <w:tc>
          <w:tcPr>
            <w:tcW w:w="1024" w:type="dxa"/>
          </w:tcPr>
          <w:p w14:paraId="4636DE6E" w14:textId="77777777" w:rsidR="009745E8" w:rsidRPr="003756E2" w:rsidRDefault="009745E8" w:rsidP="00A1325C">
            <w:pPr>
              <w:rPr>
                <w:rFonts w:ascii="Arial" w:hAnsi="Arial" w:cs="Arial"/>
                <w:b/>
                <w:color w:val="FF0000"/>
              </w:rPr>
            </w:pPr>
            <w:r>
              <w:rPr>
                <w:rFonts w:ascii="Arial" w:hAnsi="Arial" w:cs="Arial"/>
                <w:b/>
                <w:color w:val="FF0000"/>
              </w:rPr>
              <w:t>50</w:t>
            </w:r>
          </w:p>
        </w:tc>
      </w:tr>
      <w:tr w:rsidR="009745E8" w:rsidRPr="00D35D4D" w14:paraId="1660AC47" w14:textId="77777777" w:rsidTr="00A1325C">
        <w:tc>
          <w:tcPr>
            <w:tcW w:w="5699" w:type="dxa"/>
            <w:shd w:val="clear" w:color="auto" w:fill="99FFCC"/>
          </w:tcPr>
          <w:p w14:paraId="13C500A6" w14:textId="77777777" w:rsidR="009745E8" w:rsidRPr="00D35D4D" w:rsidRDefault="009745E8" w:rsidP="00A1325C">
            <w:pPr>
              <w:rPr>
                <w:rFonts w:ascii="Arial" w:hAnsi="Arial" w:cs="Arial"/>
              </w:rPr>
            </w:pPr>
            <w:r w:rsidRPr="00D35D4D">
              <w:rPr>
                <w:rFonts w:ascii="Arial" w:hAnsi="Arial" w:cs="Arial"/>
              </w:rPr>
              <w:t>Find receptionists helpful</w:t>
            </w:r>
          </w:p>
        </w:tc>
        <w:tc>
          <w:tcPr>
            <w:tcW w:w="567" w:type="dxa"/>
          </w:tcPr>
          <w:p w14:paraId="07B69C2D" w14:textId="77777777" w:rsidR="009745E8" w:rsidRPr="001A3AEC" w:rsidRDefault="009745E8" w:rsidP="00A1325C">
            <w:pPr>
              <w:rPr>
                <w:rFonts w:ascii="Arial" w:hAnsi="Arial" w:cs="Arial"/>
                <w:sz w:val="16"/>
                <w:szCs w:val="16"/>
              </w:rPr>
            </w:pPr>
            <w:r>
              <w:rPr>
                <w:rFonts w:ascii="Arial" w:hAnsi="Arial" w:cs="Arial"/>
                <w:b/>
                <w:color w:val="FF0000"/>
              </w:rPr>
              <w:t>75</w:t>
            </w:r>
          </w:p>
        </w:tc>
        <w:tc>
          <w:tcPr>
            <w:tcW w:w="709" w:type="dxa"/>
          </w:tcPr>
          <w:p w14:paraId="039222D9" w14:textId="77777777" w:rsidR="009745E8" w:rsidRPr="00A97CF9" w:rsidRDefault="009745E8" w:rsidP="00A1325C">
            <w:pPr>
              <w:rPr>
                <w:rFonts w:ascii="Arial" w:hAnsi="Arial" w:cs="Arial"/>
                <w:b/>
                <w:color w:val="FF0000"/>
              </w:rPr>
            </w:pPr>
            <w:r>
              <w:rPr>
                <w:rFonts w:ascii="Arial" w:hAnsi="Arial" w:cs="Arial"/>
                <w:b/>
                <w:color w:val="FF0000"/>
              </w:rPr>
              <w:t>82</w:t>
            </w:r>
          </w:p>
        </w:tc>
        <w:tc>
          <w:tcPr>
            <w:tcW w:w="709" w:type="dxa"/>
            <w:shd w:val="clear" w:color="auto" w:fill="FFFFFF" w:themeFill="background1"/>
          </w:tcPr>
          <w:p w14:paraId="184F90A9" w14:textId="77777777" w:rsidR="009745E8" w:rsidRPr="003756E2" w:rsidRDefault="009745E8" w:rsidP="00A1325C">
            <w:pPr>
              <w:rPr>
                <w:rFonts w:ascii="Arial" w:hAnsi="Arial" w:cs="Arial"/>
                <w:b/>
                <w:color w:val="FF0000"/>
              </w:rPr>
            </w:pPr>
            <w:r>
              <w:rPr>
                <w:rFonts w:ascii="Arial" w:hAnsi="Arial" w:cs="Arial"/>
                <w:b/>
                <w:color w:val="FF0000"/>
              </w:rPr>
              <w:t>89</w:t>
            </w:r>
            <w:r>
              <w:rPr>
                <w:rFonts w:ascii="Arial" w:hAnsi="Arial" w:cs="Arial"/>
              </w:rPr>
              <w:t xml:space="preserve">   </w:t>
            </w:r>
          </w:p>
        </w:tc>
        <w:tc>
          <w:tcPr>
            <w:tcW w:w="708" w:type="dxa"/>
          </w:tcPr>
          <w:p w14:paraId="3F6D7537" w14:textId="77777777" w:rsidR="009745E8" w:rsidRPr="002F19F2" w:rsidRDefault="009745E8" w:rsidP="00A1325C">
            <w:pPr>
              <w:rPr>
                <w:rFonts w:ascii="Arial" w:hAnsi="Arial" w:cs="Arial"/>
                <w:sz w:val="16"/>
                <w:szCs w:val="16"/>
              </w:rPr>
            </w:pPr>
            <w:r>
              <w:rPr>
                <w:rFonts w:ascii="Arial" w:hAnsi="Arial" w:cs="Arial"/>
                <w:b/>
                <w:color w:val="FF0000"/>
              </w:rPr>
              <w:t>83</w:t>
            </w:r>
          </w:p>
        </w:tc>
        <w:tc>
          <w:tcPr>
            <w:tcW w:w="722" w:type="dxa"/>
            <w:tcBorders>
              <w:right w:val="single" w:sz="12" w:space="0" w:color="000000"/>
            </w:tcBorders>
          </w:tcPr>
          <w:p w14:paraId="6536A64E" w14:textId="77777777" w:rsidR="009745E8" w:rsidRPr="00263FFB" w:rsidRDefault="009745E8" w:rsidP="00A1325C">
            <w:pPr>
              <w:rPr>
                <w:rFonts w:ascii="Arial" w:hAnsi="Arial" w:cs="Arial"/>
                <w:sz w:val="16"/>
                <w:szCs w:val="16"/>
              </w:rPr>
            </w:pPr>
            <w:r w:rsidRPr="00263FFB">
              <w:rPr>
                <w:rFonts w:ascii="Arial" w:hAnsi="Arial" w:cs="Arial"/>
                <w:b/>
                <w:color w:val="FF0000"/>
              </w:rPr>
              <w:t>9</w:t>
            </w:r>
            <w:r>
              <w:rPr>
                <w:rFonts w:ascii="Arial" w:hAnsi="Arial" w:cs="Arial"/>
                <w:b/>
                <w:color w:val="FF0000"/>
              </w:rPr>
              <w:t>4</w:t>
            </w:r>
          </w:p>
        </w:tc>
        <w:tc>
          <w:tcPr>
            <w:tcW w:w="664" w:type="dxa"/>
            <w:tcBorders>
              <w:left w:val="single" w:sz="12" w:space="0" w:color="000000"/>
            </w:tcBorders>
          </w:tcPr>
          <w:p w14:paraId="7C96EAAE" w14:textId="77777777" w:rsidR="009745E8" w:rsidRPr="009B7FAB" w:rsidRDefault="009745E8" w:rsidP="00A1325C">
            <w:pPr>
              <w:rPr>
                <w:rFonts w:ascii="Arial" w:hAnsi="Arial" w:cs="Arial"/>
                <w:b/>
                <w:bCs/>
                <w:color w:val="FF0000"/>
              </w:rPr>
            </w:pPr>
            <w:r>
              <w:rPr>
                <w:rFonts w:ascii="Arial" w:hAnsi="Arial" w:cs="Arial"/>
                <w:b/>
                <w:color w:val="FF0000"/>
              </w:rPr>
              <w:t>83</w:t>
            </w:r>
          </w:p>
        </w:tc>
        <w:tc>
          <w:tcPr>
            <w:tcW w:w="1024" w:type="dxa"/>
          </w:tcPr>
          <w:p w14:paraId="44B60813" w14:textId="77777777" w:rsidR="009745E8" w:rsidRPr="003756E2" w:rsidRDefault="009745E8" w:rsidP="00A1325C">
            <w:pPr>
              <w:rPr>
                <w:rFonts w:ascii="Arial" w:hAnsi="Arial" w:cs="Arial"/>
                <w:b/>
                <w:color w:val="FF0000"/>
              </w:rPr>
            </w:pPr>
            <w:r>
              <w:rPr>
                <w:rFonts w:ascii="Arial" w:hAnsi="Arial" w:cs="Arial"/>
                <w:b/>
                <w:color w:val="FF0000"/>
              </w:rPr>
              <w:t>82</w:t>
            </w:r>
          </w:p>
        </w:tc>
      </w:tr>
      <w:tr w:rsidR="009745E8" w:rsidRPr="00D35D4D" w14:paraId="40BD9AB2" w14:textId="77777777" w:rsidTr="00A1325C">
        <w:tc>
          <w:tcPr>
            <w:tcW w:w="5699" w:type="dxa"/>
            <w:shd w:val="clear" w:color="auto" w:fill="99FFCC"/>
          </w:tcPr>
          <w:p w14:paraId="15BDDE70" w14:textId="77777777" w:rsidR="009745E8" w:rsidRPr="00D35D4D" w:rsidRDefault="009745E8" w:rsidP="00A1325C">
            <w:pPr>
              <w:rPr>
                <w:rFonts w:ascii="Arial" w:hAnsi="Arial" w:cs="Arial"/>
              </w:rPr>
            </w:pPr>
            <w:r w:rsidRPr="00D35D4D">
              <w:rPr>
                <w:rFonts w:ascii="Arial" w:hAnsi="Arial" w:cs="Arial"/>
              </w:rPr>
              <w:t>Satisfied with available appointment times</w:t>
            </w:r>
          </w:p>
        </w:tc>
        <w:tc>
          <w:tcPr>
            <w:tcW w:w="567" w:type="dxa"/>
          </w:tcPr>
          <w:p w14:paraId="300B1C78" w14:textId="77777777" w:rsidR="009745E8" w:rsidRPr="001A3AEC" w:rsidRDefault="009745E8" w:rsidP="00A1325C">
            <w:pPr>
              <w:rPr>
                <w:rFonts w:ascii="Arial" w:hAnsi="Arial" w:cs="Arial"/>
                <w:sz w:val="16"/>
                <w:szCs w:val="16"/>
              </w:rPr>
            </w:pPr>
            <w:r>
              <w:rPr>
                <w:rFonts w:ascii="Arial" w:hAnsi="Arial" w:cs="Arial"/>
                <w:b/>
                <w:color w:val="FF0000"/>
              </w:rPr>
              <w:t>50</w:t>
            </w:r>
          </w:p>
        </w:tc>
        <w:tc>
          <w:tcPr>
            <w:tcW w:w="709" w:type="dxa"/>
          </w:tcPr>
          <w:p w14:paraId="355000C2" w14:textId="77777777" w:rsidR="009745E8" w:rsidRDefault="009745E8" w:rsidP="00A1325C">
            <w:pPr>
              <w:rPr>
                <w:rFonts w:ascii="Arial" w:hAnsi="Arial" w:cs="Arial"/>
                <w:b/>
                <w:color w:val="FF0000"/>
              </w:rPr>
            </w:pPr>
            <w:r>
              <w:rPr>
                <w:rFonts w:ascii="Arial" w:hAnsi="Arial" w:cs="Arial"/>
                <w:b/>
                <w:color w:val="FF0000"/>
              </w:rPr>
              <w:t>33</w:t>
            </w:r>
          </w:p>
        </w:tc>
        <w:tc>
          <w:tcPr>
            <w:tcW w:w="709" w:type="dxa"/>
            <w:shd w:val="clear" w:color="auto" w:fill="FFFFFF" w:themeFill="background1"/>
          </w:tcPr>
          <w:p w14:paraId="5939F229" w14:textId="77777777" w:rsidR="009745E8" w:rsidRPr="003756E2" w:rsidRDefault="009745E8" w:rsidP="00A1325C">
            <w:pPr>
              <w:rPr>
                <w:rFonts w:ascii="Arial" w:hAnsi="Arial" w:cs="Arial"/>
                <w:b/>
                <w:color w:val="FF0000"/>
              </w:rPr>
            </w:pPr>
            <w:r>
              <w:rPr>
                <w:rFonts w:ascii="Arial" w:hAnsi="Arial" w:cs="Arial"/>
                <w:b/>
                <w:color w:val="FF0000"/>
              </w:rPr>
              <w:t>56</w:t>
            </w:r>
            <w:r w:rsidRPr="00A97CF9">
              <w:rPr>
                <w:rFonts w:ascii="Arial" w:hAnsi="Arial" w:cs="Arial"/>
                <w:b/>
                <w:color w:val="FF0000"/>
              </w:rPr>
              <w:t xml:space="preserve"> </w:t>
            </w:r>
            <w:r>
              <w:rPr>
                <w:rFonts w:ascii="Arial" w:hAnsi="Arial" w:cs="Arial"/>
              </w:rPr>
              <w:t xml:space="preserve">  </w:t>
            </w:r>
          </w:p>
        </w:tc>
        <w:tc>
          <w:tcPr>
            <w:tcW w:w="708" w:type="dxa"/>
          </w:tcPr>
          <w:p w14:paraId="1F0BE703" w14:textId="77777777" w:rsidR="009745E8" w:rsidRPr="00A97CF9" w:rsidRDefault="009745E8" w:rsidP="00A1325C">
            <w:pPr>
              <w:rPr>
                <w:rFonts w:ascii="Arial" w:hAnsi="Arial" w:cs="Arial"/>
                <w:sz w:val="16"/>
                <w:szCs w:val="16"/>
              </w:rPr>
            </w:pPr>
            <w:r>
              <w:rPr>
                <w:rFonts w:ascii="Arial" w:hAnsi="Arial" w:cs="Arial"/>
                <w:b/>
                <w:color w:val="FF0000"/>
              </w:rPr>
              <w:t>45</w:t>
            </w:r>
          </w:p>
        </w:tc>
        <w:tc>
          <w:tcPr>
            <w:tcW w:w="722" w:type="dxa"/>
            <w:tcBorders>
              <w:right w:val="single" w:sz="12" w:space="0" w:color="000000"/>
            </w:tcBorders>
          </w:tcPr>
          <w:p w14:paraId="26AA28F2" w14:textId="77777777" w:rsidR="009745E8" w:rsidRPr="000E4618" w:rsidRDefault="009745E8" w:rsidP="00A1325C">
            <w:pPr>
              <w:rPr>
                <w:rFonts w:ascii="Arial" w:hAnsi="Arial" w:cs="Arial"/>
                <w:sz w:val="16"/>
                <w:szCs w:val="16"/>
              </w:rPr>
            </w:pPr>
            <w:r w:rsidRPr="00263FFB">
              <w:rPr>
                <w:rFonts w:ascii="Arial" w:hAnsi="Arial" w:cs="Arial"/>
                <w:b/>
                <w:color w:val="FF0000"/>
              </w:rPr>
              <w:t>8</w:t>
            </w:r>
            <w:r>
              <w:rPr>
                <w:rFonts w:ascii="Arial" w:hAnsi="Arial" w:cs="Arial"/>
                <w:b/>
                <w:color w:val="FF0000"/>
              </w:rPr>
              <w:t>4</w:t>
            </w:r>
            <w:r>
              <w:rPr>
                <w:rFonts w:ascii="Arial" w:hAnsi="Arial" w:cs="Arial"/>
              </w:rPr>
              <w:t xml:space="preserve"> </w:t>
            </w:r>
          </w:p>
        </w:tc>
        <w:tc>
          <w:tcPr>
            <w:tcW w:w="664" w:type="dxa"/>
            <w:tcBorders>
              <w:left w:val="single" w:sz="12" w:space="0" w:color="000000"/>
            </w:tcBorders>
          </w:tcPr>
          <w:p w14:paraId="68F190FF" w14:textId="77777777" w:rsidR="009745E8" w:rsidRPr="009B7FAB" w:rsidRDefault="009745E8" w:rsidP="00A1325C">
            <w:pPr>
              <w:rPr>
                <w:rFonts w:ascii="Arial" w:hAnsi="Arial" w:cs="Arial"/>
                <w:b/>
                <w:bCs/>
                <w:color w:val="FF0000"/>
              </w:rPr>
            </w:pPr>
            <w:r>
              <w:rPr>
                <w:rFonts w:ascii="Arial" w:hAnsi="Arial" w:cs="Arial"/>
                <w:b/>
                <w:color w:val="FF0000"/>
              </w:rPr>
              <w:t>52</w:t>
            </w:r>
          </w:p>
        </w:tc>
        <w:tc>
          <w:tcPr>
            <w:tcW w:w="1024" w:type="dxa"/>
          </w:tcPr>
          <w:p w14:paraId="1654729C" w14:textId="77777777" w:rsidR="009745E8" w:rsidRPr="003756E2" w:rsidRDefault="009745E8" w:rsidP="00A1325C">
            <w:pPr>
              <w:rPr>
                <w:rFonts w:ascii="Arial" w:hAnsi="Arial" w:cs="Arial"/>
                <w:b/>
                <w:color w:val="FF0000"/>
              </w:rPr>
            </w:pPr>
            <w:r>
              <w:rPr>
                <w:rFonts w:ascii="Arial" w:hAnsi="Arial" w:cs="Arial"/>
                <w:b/>
                <w:color w:val="FF0000"/>
              </w:rPr>
              <w:t>53</w:t>
            </w:r>
          </w:p>
        </w:tc>
      </w:tr>
      <w:tr w:rsidR="009745E8" w:rsidRPr="00D35D4D" w14:paraId="2D1EDE4F" w14:textId="77777777" w:rsidTr="00A1325C">
        <w:tc>
          <w:tcPr>
            <w:tcW w:w="5699" w:type="dxa"/>
            <w:shd w:val="clear" w:color="auto" w:fill="99FFCC"/>
          </w:tcPr>
          <w:p w14:paraId="44E47834" w14:textId="77777777" w:rsidR="009745E8" w:rsidRPr="00D35D4D" w:rsidRDefault="009745E8" w:rsidP="00A1325C">
            <w:pPr>
              <w:rPr>
                <w:rFonts w:ascii="Arial" w:hAnsi="Arial" w:cs="Arial"/>
              </w:rPr>
            </w:pPr>
            <w:r w:rsidRPr="00D35D4D">
              <w:rPr>
                <w:rFonts w:ascii="Arial" w:hAnsi="Arial" w:cs="Arial"/>
              </w:rPr>
              <w:t>Usually get to speak to preferred GP when want to</w:t>
            </w:r>
          </w:p>
        </w:tc>
        <w:tc>
          <w:tcPr>
            <w:tcW w:w="567" w:type="dxa"/>
          </w:tcPr>
          <w:p w14:paraId="0BE43F0E" w14:textId="77777777" w:rsidR="009745E8" w:rsidRPr="001A3AEC" w:rsidRDefault="009745E8" w:rsidP="00A1325C">
            <w:pPr>
              <w:rPr>
                <w:rFonts w:ascii="Arial" w:hAnsi="Arial" w:cs="Arial"/>
                <w:sz w:val="16"/>
                <w:szCs w:val="16"/>
              </w:rPr>
            </w:pPr>
            <w:r>
              <w:rPr>
                <w:rFonts w:ascii="Arial" w:hAnsi="Arial" w:cs="Arial"/>
                <w:b/>
                <w:color w:val="FF0000"/>
              </w:rPr>
              <w:t>29</w:t>
            </w:r>
          </w:p>
        </w:tc>
        <w:tc>
          <w:tcPr>
            <w:tcW w:w="709" w:type="dxa"/>
          </w:tcPr>
          <w:p w14:paraId="4E53BF99" w14:textId="77777777" w:rsidR="009745E8" w:rsidRDefault="009745E8" w:rsidP="00A1325C">
            <w:pPr>
              <w:rPr>
                <w:rFonts w:ascii="Arial" w:hAnsi="Arial" w:cs="Arial"/>
                <w:b/>
                <w:color w:val="FF0000"/>
              </w:rPr>
            </w:pPr>
            <w:r>
              <w:rPr>
                <w:rFonts w:ascii="Arial" w:hAnsi="Arial" w:cs="Arial"/>
                <w:b/>
                <w:color w:val="FF0000"/>
              </w:rPr>
              <w:t>19</w:t>
            </w:r>
          </w:p>
        </w:tc>
        <w:tc>
          <w:tcPr>
            <w:tcW w:w="709" w:type="dxa"/>
            <w:shd w:val="clear" w:color="auto" w:fill="FFFFFF" w:themeFill="background1"/>
          </w:tcPr>
          <w:p w14:paraId="7DEA1D4E" w14:textId="77777777" w:rsidR="009745E8" w:rsidRPr="003756E2" w:rsidRDefault="009745E8" w:rsidP="00A1325C">
            <w:pPr>
              <w:rPr>
                <w:rFonts w:ascii="Arial" w:hAnsi="Arial" w:cs="Arial"/>
                <w:b/>
                <w:color w:val="FF0000"/>
              </w:rPr>
            </w:pPr>
            <w:r w:rsidRPr="00A97CF9">
              <w:rPr>
                <w:rFonts w:ascii="Arial" w:hAnsi="Arial" w:cs="Arial"/>
                <w:b/>
                <w:color w:val="FF0000"/>
              </w:rPr>
              <w:t>6</w:t>
            </w:r>
            <w:r>
              <w:rPr>
                <w:rFonts w:ascii="Arial" w:hAnsi="Arial" w:cs="Arial"/>
                <w:b/>
                <w:color w:val="FF0000"/>
              </w:rPr>
              <w:t>0</w:t>
            </w:r>
          </w:p>
        </w:tc>
        <w:tc>
          <w:tcPr>
            <w:tcW w:w="708" w:type="dxa"/>
          </w:tcPr>
          <w:p w14:paraId="1973398A" w14:textId="77777777" w:rsidR="009745E8" w:rsidRPr="00A97CF9" w:rsidRDefault="009745E8" w:rsidP="00A1325C">
            <w:pPr>
              <w:rPr>
                <w:rFonts w:ascii="Arial" w:hAnsi="Arial" w:cs="Arial"/>
                <w:sz w:val="16"/>
                <w:szCs w:val="16"/>
              </w:rPr>
            </w:pPr>
            <w:r>
              <w:rPr>
                <w:rFonts w:ascii="Arial" w:hAnsi="Arial" w:cs="Arial"/>
                <w:b/>
                <w:color w:val="FF0000"/>
              </w:rPr>
              <w:t>60</w:t>
            </w:r>
          </w:p>
        </w:tc>
        <w:tc>
          <w:tcPr>
            <w:tcW w:w="722" w:type="dxa"/>
            <w:tcBorders>
              <w:right w:val="single" w:sz="12" w:space="0" w:color="000000"/>
            </w:tcBorders>
          </w:tcPr>
          <w:p w14:paraId="747334E0" w14:textId="77777777" w:rsidR="009745E8" w:rsidRPr="000E4618" w:rsidRDefault="009745E8" w:rsidP="00A1325C">
            <w:pPr>
              <w:rPr>
                <w:rFonts w:ascii="Arial" w:hAnsi="Arial" w:cs="Arial"/>
                <w:sz w:val="16"/>
                <w:szCs w:val="16"/>
              </w:rPr>
            </w:pPr>
            <w:r>
              <w:rPr>
                <w:rFonts w:ascii="Arial" w:hAnsi="Arial" w:cs="Arial"/>
                <w:b/>
                <w:color w:val="FF0000"/>
              </w:rPr>
              <w:t>75</w:t>
            </w:r>
          </w:p>
        </w:tc>
        <w:tc>
          <w:tcPr>
            <w:tcW w:w="664" w:type="dxa"/>
            <w:tcBorders>
              <w:left w:val="single" w:sz="12" w:space="0" w:color="000000"/>
            </w:tcBorders>
          </w:tcPr>
          <w:p w14:paraId="02C07C1A" w14:textId="77777777" w:rsidR="009745E8" w:rsidRPr="009B7FAB" w:rsidRDefault="009745E8" w:rsidP="00A1325C">
            <w:pPr>
              <w:rPr>
                <w:rFonts w:ascii="Arial" w:hAnsi="Arial" w:cs="Arial"/>
                <w:b/>
                <w:bCs/>
                <w:color w:val="FF0000"/>
              </w:rPr>
            </w:pPr>
            <w:r>
              <w:rPr>
                <w:rFonts w:ascii="Arial" w:hAnsi="Arial" w:cs="Arial"/>
                <w:b/>
                <w:color w:val="FF0000"/>
              </w:rPr>
              <w:t>41</w:t>
            </w:r>
          </w:p>
        </w:tc>
        <w:tc>
          <w:tcPr>
            <w:tcW w:w="1024" w:type="dxa"/>
          </w:tcPr>
          <w:p w14:paraId="2D659556" w14:textId="77777777" w:rsidR="009745E8" w:rsidRPr="003756E2" w:rsidRDefault="009745E8" w:rsidP="00A1325C">
            <w:pPr>
              <w:rPr>
                <w:rFonts w:ascii="Arial" w:hAnsi="Arial" w:cs="Arial"/>
                <w:b/>
                <w:color w:val="FF0000"/>
              </w:rPr>
            </w:pPr>
            <w:r>
              <w:rPr>
                <w:rFonts w:ascii="Arial" w:hAnsi="Arial" w:cs="Arial"/>
                <w:b/>
                <w:color w:val="FF0000"/>
              </w:rPr>
              <w:t>35</w:t>
            </w:r>
          </w:p>
        </w:tc>
      </w:tr>
      <w:tr w:rsidR="009745E8" w:rsidRPr="00D35D4D" w14:paraId="057BBC2E" w14:textId="77777777" w:rsidTr="00A1325C">
        <w:tc>
          <w:tcPr>
            <w:tcW w:w="5699" w:type="dxa"/>
            <w:shd w:val="clear" w:color="auto" w:fill="FFCC66"/>
          </w:tcPr>
          <w:p w14:paraId="144353EB" w14:textId="77777777" w:rsidR="009745E8" w:rsidRPr="00D35D4D" w:rsidRDefault="009745E8" w:rsidP="00A1325C">
            <w:pPr>
              <w:rPr>
                <w:rFonts w:ascii="Arial" w:hAnsi="Arial" w:cs="Arial"/>
              </w:rPr>
            </w:pPr>
            <w:r w:rsidRPr="00D35D4D">
              <w:rPr>
                <w:rFonts w:ascii="Arial" w:hAnsi="Arial" w:cs="Arial"/>
              </w:rPr>
              <w:t>Offered choice of app</w:t>
            </w:r>
            <w:r>
              <w:rPr>
                <w:rFonts w:ascii="Arial" w:hAnsi="Arial" w:cs="Arial"/>
              </w:rPr>
              <w:t>’t</w:t>
            </w:r>
            <w:r w:rsidRPr="00D35D4D">
              <w:rPr>
                <w:rFonts w:ascii="Arial" w:hAnsi="Arial" w:cs="Arial"/>
              </w:rPr>
              <w:t xml:space="preserve"> when last tried to make one</w:t>
            </w:r>
          </w:p>
        </w:tc>
        <w:tc>
          <w:tcPr>
            <w:tcW w:w="567" w:type="dxa"/>
          </w:tcPr>
          <w:p w14:paraId="75F72254" w14:textId="77777777" w:rsidR="009745E8" w:rsidRPr="001A3AEC" w:rsidRDefault="009745E8" w:rsidP="00A1325C">
            <w:pPr>
              <w:rPr>
                <w:rFonts w:ascii="Arial" w:hAnsi="Arial" w:cs="Arial"/>
                <w:sz w:val="16"/>
                <w:szCs w:val="16"/>
              </w:rPr>
            </w:pPr>
            <w:r>
              <w:rPr>
                <w:rFonts w:ascii="Arial" w:hAnsi="Arial" w:cs="Arial"/>
                <w:b/>
                <w:color w:val="FF0000"/>
              </w:rPr>
              <w:t>54</w:t>
            </w:r>
          </w:p>
        </w:tc>
        <w:tc>
          <w:tcPr>
            <w:tcW w:w="709" w:type="dxa"/>
          </w:tcPr>
          <w:p w14:paraId="24ECE70E" w14:textId="77777777" w:rsidR="009745E8" w:rsidRDefault="009745E8" w:rsidP="00A1325C">
            <w:pPr>
              <w:rPr>
                <w:rFonts w:ascii="Arial" w:hAnsi="Arial" w:cs="Arial"/>
                <w:b/>
                <w:color w:val="FF0000"/>
              </w:rPr>
            </w:pPr>
            <w:r>
              <w:rPr>
                <w:rFonts w:ascii="Arial" w:hAnsi="Arial" w:cs="Arial"/>
                <w:b/>
                <w:color w:val="FF0000"/>
              </w:rPr>
              <w:t>56</w:t>
            </w:r>
          </w:p>
        </w:tc>
        <w:tc>
          <w:tcPr>
            <w:tcW w:w="709" w:type="dxa"/>
            <w:shd w:val="clear" w:color="auto" w:fill="FFFFFF" w:themeFill="background1"/>
          </w:tcPr>
          <w:p w14:paraId="2F68C55A" w14:textId="77777777" w:rsidR="009745E8" w:rsidRPr="003756E2" w:rsidRDefault="009745E8" w:rsidP="00A1325C">
            <w:pPr>
              <w:rPr>
                <w:rFonts w:ascii="Arial" w:hAnsi="Arial" w:cs="Arial"/>
                <w:b/>
                <w:color w:val="FF0000"/>
              </w:rPr>
            </w:pPr>
            <w:r>
              <w:rPr>
                <w:rFonts w:ascii="Arial" w:hAnsi="Arial" w:cs="Arial"/>
                <w:b/>
                <w:color w:val="FF0000"/>
              </w:rPr>
              <w:t>54</w:t>
            </w:r>
            <w:r>
              <w:rPr>
                <w:rFonts w:ascii="Arial" w:hAnsi="Arial" w:cs="Arial"/>
              </w:rPr>
              <w:t xml:space="preserve"> </w:t>
            </w:r>
          </w:p>
        </w:tc>
        <w:tc>
          <w:tcPr>
            <w:tcW w:w="708" w:type="dxa"/>
          </w:tcPr>
          <w:p w14:paraId="6167C930" w14:textId="77777777" w:rsidR="009745E8" w:rsidRPr="00A97CF9" w:rsidRDefault="009745E8" w:rsidP="00A1325C">
            <w:pPr>
              <w:rPr>
                <w:rFonts w:ascii="Arial" w:hAnsi="Arial" w:cs="Arial"/>
                <w:sz w:val="16"/>
                <w:szCs w:val="16"/>
              </w:rPr>
            </w:pPr>
            <w:r>
              <w:rPr>
                <w:rFonts w:ascii="Arial" w:hAnsi="Arial" w:cs="Arial"/>
                <w:b/>
                <w:color w:val="FF0000"/>
              </w:rPr>
              <w:t>50</w:t>
            </w:r>
          </w:p>
        </w:tc>
        <w:tc>
          <w:tcPr>
            <w:tcW w:w="722" w:type="dxa"/>
            <w:tcBorders>
              <w:right w:val="single" w:sz="12" w:space="0" w:color="000000"/>
            </w:tcBorders>
          </w:tcPr>
          <w:p w14:paraId="659E18D1" w14:textId="77777777" w:rsidR="009745E8" w:rsidRPr="000E4618" w:rsidRDefault="009745E8" w:rsidP="00A1325C">
            <w:pPr>
              <w:rPr>
                <w:rFonts w:ascii="Arial" w:hAnsi="Arial" w:cs="Arial"/>
                <w:sz w:val="16"/>
                <w:szCs w:val="16"/>
              </w:rPr>
            </w:pPr>
            <w:r>
              <w:rPr>
                <w:rFonts w:ascii="Arial" w:hAnsi="Arial" w:cs="Arial"/>
                <w:b/>
                <w:color w:val="FF0000"/>
              </w:rPr>
              <w:t>80</w:t>
            </w:r>
          </w:p>
        </w:tc>
        <w:tc>
          <w:tcPr>
            <w:tcW w:w="664" w:type="dxa"/>
            <w:tcBorders>
              <w:left w:val="single" w:sz="12" w:space="0" w:color="000000"/>
            </w:tcBorders>
          </w:tcPr>
          <w:p w14:paraId="7D2AF6B8" w14:textId="77777777" w:rsidR="009745E8" w:rsidRPr="009B7FAB" w:rsidRDefault="009745E8" w:rsidP="00A1325C">
            <w:pPr>
              <w:rPr>
                <w:rFonts w:ascii="Arial" w:hAnsi="Arial" w:cs="Arial"/>
                <w:b/>
                <w:bCs/>
                <w:color w:val="FF0000"/>
              </w:rPr>
            </w:pPr>
            <w:r>
              <w:rPr>
                <w:rFonts w:ascii="Arial" w:hAnsi="Arial" w:cs="Arial"/>
                <w:b/>
                <w:color w:val="FF0000"/>
              </w:rPr>
              <w:t>59</w:t>
            </w:r>
          </w:p>
        </w:tc>
        <w:tc>
          <w:tcPr>
            <w:tcW w:w="1024" w:type="dxa"/>
          </w:tcPr>
          <w:p w14:paraId="7447E727" w14:textId="77777777" w:rsidR="009745E8" w:rsidRPr="003756E2" w:rsidRDefault="009745E8" w:rsidP="00A1325C">
            <w:pPr>
              <w:rPr>
                <w:rFonts w:ascii="Arial" w:hAnsi="Arial" w:cs="Arial"/>
                <w:b/>
                <w:color w:val="FF0000"/>
              </w:rPr>
            </w:pPr>
            <w:r>
              <w:rPr>
                <w:rFonts w:ascii="Arial" w:hAnsi="Arial" w:cs="Arial"/>
                <w:b/>
                <w:color w:val="FF0000"/>
              </w:rPr>
              <w:t>59</w:t>
            </w:r>
          </w:p>
        </w:tc>
      </w:tr>
      <w:tr w:rsidR="009745E8" w:rsidRPr="00D35D4D" w14:paraId="788E949F" w14:textId="77777777" w:rsidTr="00A1325C">
        <w:trPr>
          <w:trHeight w:val="293"/>
        </w:trPr>
        <w:tc>
          <w:tcPr>
            <w:tcW w:w="5699" w:type="dxa"/>
            <w:shd w:val="clear" w:color="auto" w:fill="FFCC66"/>
          </w:tcPr>
          <w:p w14:paraId="76EEF1AC" w14:textId="77777777" w:rsidR="009745E8" w:rsidRPr="00D35D4D" w:rsidRDefault="009745E8" w:rsidP="00A1325C">
            <w:pPr>
              <w:rPr>
                <w:rFonts w:ascii="Arial" w:hAnsi="Arial" w:cs="Arial"/>
              </w:rPr>
            </w:pPr>
            <w:r w:rsidRPr="00D35D4D">
              <w:rPr>
                <w:rFonts w:ascii="Arial" w:hAnsi="Arial" w:cs="Arial"/>
              </w:rPr>
              <w:t>Satisfied with type of appointment offered</w:t>
            </w:r>
          </w:p>
        </w:tc>
        <w:tc>
          <w:tcPr>
            <w:tcW w:w="567" w:type="dxa"/>
          </w:tcPr>
          <w:p w14:paraId="47BA3FD5" w14:textId="77777777" w:rsidR="009745E8" w:rsidRPr="001A3AEC" w:rsidRDefault="009745E8" w:rsidP="00A1325C">
            <w:pPr>
              <w:rPr>
                <w:rFonts w:ascii="Arial" w:hAnsi="Arial" w:cs="Arial"/>
                <w:sz w:val="16"/>
                <w:szCs w:val="16"/>
              </w:rPr>
            </w:pPr>
            <w:r>
              <w:rPr>
                <w:rFonts w:ascii="Arial" w:hAnsi="Arial" w:cs="Arial"/>
                <w:b/>
                <w:color w:val="FF0000"/>
              </w:rPr>
              <w:t>68</w:t>
            </w:r>
          </w:p>
        </w:tc>
        <w:tc>
          <w:tcPr>
            <w:tcW w:w="709" w:type="dxa"/>
          </w:tcPr>
          <w:p w14:paraId="4F2F9B08" w14:textId="77777777" w:rsidR="009745E8" w:rsidRDefault="009745E8" w:rsidP="00A1325C">
            <w:pPr>
              <w:rPr>
                <w:rFonts w:ascii="Arial" w:hAnsi="Arial" w:cs="Arial"/>
                <w:b/>
                <w:color w:val="FF0000"/>
              </w:rPr>
            </w:pPr>
            <w:r>
              <w:rPr>
                <w:rFonts w:ascii="Arial" w:hAnsi="Arial" w:cs="Arial"/>
                <w:b/>
                <w:color w:val="FF0000"/>
              </w:rPr>
              <w:t>69</w:t>
            </w:r>
          </w:p>
        </w:tc>
        <w:tc>
          <w:tcPr>
            <w:tcW w:w="709" w:type="dxa"/>
            <w:shd w:val="clear" w:color="auto" w:fill="FFFFFF" w:themeFill="background1"/>
          </w:tcPr>
          <w:p w14:paraId="705B54C6" w14:textId="77777777" w:rsidR="009745E8" w:rsidRPr="003756E2" w:rsidRDefault="009745E8" w:rsidP="00A1325C">
            <w:pPr>
              <w:rPr>
                <w:rFonts w:ascii="Arial" w:hAnsi="Arial" w:cs="Arial"/>
                <w:b/>
                <w:color w:val="FF0000"/>
              </w:rPr>
            </w:pPr>
            <w:r>
              <w:rPr>
                <w:rFonts w:ascii="Arial" w:hAnsi="Arial" w:cs="Arial"/>
                <w:b/>
                <w:color w:val="FF0000"/>
              </w:rPr>
              <w:t>65</w:t>
            </w:r>
          </w:p>
        </w:tc>
        <w:tc>
          <w:tcPr>
            <w:tcW w:w="708" w:type="dxa"/>
          </w:tcPr>
          <w:p w14:paraId="7AD02C15" w14:textId="77777777" w:rsidR="009745E8" w:rsidRPr="00A97CF9" w:rsidRDefault="009745E8" w:rsidP="00A1325C">
            <w:pPr>
              <w:rPr>
                <w:rFonts w:ascii="Arial" w:hAnsi="Arial" w:cs="Arial"/>
                <w:sz w:val="16"/>
                <w:szCs w:val="16"/>
              </w:rPr>
            </w:pPr>
            <w:r>
              <w:rPr>
                <w:rFonts w:ascii="Arial" w:hAnsi="Arial" w:cs="Arial"/>
                <w:b/>
                <w:color w:val="FF0000"/>
              </w:rPr>
              <w:t>56</w:t>
            </w:r>
          </w:p>
        </w:tc>
        <w:tc>
          <w:tcPr>
            <w:tcW w:w="722" w:type="dxa"/>
            <w:tcBorders>
              <w:right w:val="single" w:sz="12" w:space="0" w:color="000000"/>
            </w:tcBorders>
          </w:tcPr>
          <w:p w14:paraId="1F382116" w14:textId="77777777" w:rsidR="009745E8" w:rsidRPr="000E4618" w:rsidRDefault="009745E8" w:rsidP="00A1325C">
            <w:pPr>
              <w:rPr>
                <w:rFonts w:ascii="Arial" w:hAnsi="Arial" w:cs="Arial"/>
                <w:sz w:val="16"/>
                <w:szCs w:val="16"/>
              </w:rPr>
            </w:pPr>
            <w:r w:rsidRPr="00263FFB">
              <w:rPr>
                <w:rFonts w:ascii="Arial" w:hAnsi="Arial" w:cs="Arial"/>
                <w:b/>
                <w:color w:val="FF0000"/>
              </w:rPr>
              <w:t>9</w:t>
            </w:r>
            <w:r>
              <w:rPr>
                <w:rFonts w:ascii="Arial" w:hAnsi="Arial" w:cs="Arial"/>
                <w:b/>
                <w:color w:val="FF0000"/>
              </w:rPr>
              <w:t>2</w:t>
            </w:r>
          </w:p>
        </w:tc>
        <w:tc>
          <w:tcPr>
            <w:tcW w:w="664" w:type="dxa"/>
            <w:tcBorders>
              <w:left w:val="single" w:sz="12" w:space="0" w:color="000000"/>
            </w:tcBorders>
          </w:tcPr>
          <w:p w14:paraId="4759FB6B" w14:textId="77777777" w:rsidR="009745E8" w:rsidRPr="009B7FAB" w:rsidRDefault="009745E8" w:rsidP="00A1325C">
            <w:pPr>
              <w:rPr>
                <w:rFonts w:ascii="Arial" w:hAnsi="Arial" w:cs="Arial"/>
                <w:b/>
                <w:bCs/>
                <w:color w:val="FF0000"/>
              </w:rPr>
            </w:pPr>
            <w:r>
              <w:rPr>
                <w:rFonts w:ascii="Arial" w:hAnsi="Arial" w:cs="Arial"/>
                <w:b/>
                <w:color w:val="FF0000"/>
              </w:rPr>
              <w:t>72</w:t>
            </w:r>
          </w:p>
        </w:tc>
        <w:tc>
          <w:tcPr>
            <w:tcW w:w="1024" w:type="dxa"/>
          </w:tcPr>
          <w:p w14:paraId="620F1B13" w14:textId="77777777" w:rsidR="009745E8" w:rsidRPr="003756E2" w:rsidRDefault="009745E8" w:rsidP="00A1325C">
            <w:pPr>
              <w:rPr>
                <w:rFonts w:ascii="Arial" w:hAnsi="Arial" w:cs="Arial"/>
                <w:b/>
                <w:color w:val="FF0000"/>
              </w:rPr>
            </w:pPr>
            <w:r>
              <w:rPr>
                <w:rFonts w:ascii="Arial" w:hAnsi="Arial" w:cs="Arial"/>
                <w:b/>
                <w:color w:val="FF0000"/>
              </w:rPr>
              <w:t>72</w:t>
            </w:r>
          </w:p>
        </w:tc>
      </w:tr>
      <w:tr w:rsidR="009745E8" w:rsidRPr="00D35D4D" w14:paraId="3AE3202D" w14:textId="77777777" w:rsidTr="00A1325C">
        <w:tc>
          <w:tcPr>
            <w:tcW w:w="5699" w:type="dxa"/>
            <w:shd w:val="clear" w:color="auto" w:fill="FFCC66"/>
          </w:tcPr>
          <w:p w14:paraId="10E8871C" w14:textId="77777777" w:rsidR="009745E8" w:rsidRPr="00D35D4D" w:rsidRDefault="009745E8" w:rsidP="00A1325C">
            <w:pPr>
              <w:rPr>
                <w:rFonts w:ascii="Arial" w:hAnsi="Arial" w:cs="Arial"/>
              </w:rPr>
            </w:pPr>
            <w:r w:rsidRPr="00D35D4D">
              <w:rPr>
                <w:rFonts w:ascii="Arial" w:hAnsi="Arial" w:cs="Arial"/>
              </w:rPr>
              <w:t>Took appointment offered</w:t>
            </w:r>
          </w:p>
        </w:tc>
        <w:tc>
          <w:tcPr>
            <w:tcW w:w="567" w:type="dxa"/>
          </w:tcPr>
          <w:p w14:paraId="4393EDA7" w14:textId="77777777" w:rsidR="009745E8" w:rsidRPr="00D35D4D" w:rsidRDefault="009745E8" w:rsidP="00A1325C">
            <w:pPr>
              <w:rPr>
                <w:rFonts w:ascii="Arial" w:hAnsi="Arial" w:cs="Arial"/>
              </w:rPr>
            </w:pPr>
            <w:r>
              <w:rPr>
                <w:rFonts w:ascii="Arial" w:hAnsi="Arial" w:cs="Arial"/>
                <w:b/>
                <w:color w:val="FF0000"/>
              </w:rPr>
              <w:t>94</w:t>
            </w:r>
          </w:p>
        </w:tc>
        <w:tc>
          <w:tcPr>
            <w:tcW w:w="709" w:type="dxa"/>
          </w:tcPr>
          <w:p w14:paraId="1D10E727" w14:textId="77777777" w:rsidR="009745E8" w:rsidRPr="001A1991" w:rsidRDefault="009745E8" w:rsidP="00A1325C">
            <w:pPr>
              <w:rPr>
                <w:rFonts w:ascii="Arial" w:hAnsi="Arial" w:cs="Arial"/>
                <w:b/>
                <w:color w:val="FF0000"/>
              </w:rPr>
            </w:pPr>
            <w:r>
              <w:rPr>
                <w:rFonts w:ascii="Arial" w:hAnsi="Arial" w:cs="Arial"/>
                <w:b/>
                <w:color w:val="FF0000"/>
              </w:rPr>
              <w:t>96</w:t>
            </w:r>
          </w:p>
        </w:tc>
        <w:tc>
          <w:tcPr>
            <w:tcW w:w="709" w:type="dxa"/>
            <w:shd w:val="clear" w:color="auto" w:fill="FFFFFF" w:themeFill="background1"/>
          </w:tcPr>
          <w:p w14:paraId="2C808196" w14:textId="77777777" w:rsidR="009745E8" w:rsidRPr="00E20678" w:rsidRDefault="009745E8" w:rsidP="00A1325C">
            <w:pPr>
              <w:rPr>
                <w:rFonts w:ascii="Arial" w:hAnsi="Arial" w:cs="Arial"/>
                <w:b/>
                <w:color w:val="FF0000"/>
              </w:rPr>
            </w:pPr>
            <w:r w:rsidRPr="001A1991">
              <w:rPr>
                <w:rFonts w:ascii="Arial" w:hAnsi="Arial" w:cs="Arial"/>
                <w:b/>
                <w:color w:val="FF0000"/>
              </w:rPr>
              <w:t>9</w:t>
            </w:r>
            <w:r>
              <w:rPr>
                <w:rFonts w:ascii="Arial" w:hAnsi="Arial" w:cs="Arial"/>
                <w:b/>
                <w:color w:val="FF0000"/>
              </w:rPr>
              <w:t>8</w:t>
            </w:r>
          </w:p>
        </w:tc>
        <w:tc>
          <w:tcPr>
            <w:tcW w:w="708" w:type="dxa"/>
          </w:tcPr>
          <w:p w14:paraId="58F816BB" w14:textId="77777777" w:rsidR="009745E8" w:rsidRPr="00A97CF9" w:rsidRDefault="009745E8" w:rsidP="00A1325C">
            <w:pPr>
              <w:rPr>
                <w:rFonts w:ascii="Arial" w:hAnsi="Arial" w:cs="Arial"/>
                <w:sz w:val="16"/>
                <w:szCs w:val="16"/>
              </w:rPr>
            </w:pPr>
            <w:r w:rsidRPr="001A1991">
              <w:rPr>
                <w:rFonts w:ascii="Arial" w:hAnsi="Arial" w:cs="Arial"/>
                <w:b/>
                <w:color w:val="FF0000"/>
              </w:rPr>
              <w:t>9</w:t>
            </w:r>
            <w:r>
              <w:rPr>
                <w:rFonts w:ascii="Arial" w:hAnsi="Arial" w:cs="Arial"/>
                <w:b/>
                <w:color w:val="FF0000"/>
              </w:rPr>
              <w:t>7</w:t>
            </w:r>
          </w:p>
        </w:tc>
        <w:tc>
          <w:tcPr>
            <w:tcW w:w="722" w:type="dxa"/>
            <w:tcBorders>
              <w:right w:val="single" w:sz="12" w:space="0" w:color="000000"/>
            </w:tcBorders>
          </w:tcPr>
          <w:p w14:paraId="408CE976" w14:textId="77777777" w:rsidR="009745E8" w:rsidRPr="000E4618" w:rsidRDefault="009745E8" w:rsidP="00A1325C">
            <w:pPr>
              <w:rPr>
                <w:rFonts w:ascii="Arial" w:hAnsi="Arial" w:cs="Arial"/>
                <w:sz w:val="16"/>
                <w:szCs w:val="16"/>
              </w:rPr>
            </w:pPr>
            <w:r w:rsidRPr="00263FFB">
              <w:rPr>
                <w:rFonts w:ascii="Arial" w:hAnsi="Arial" w:cs="Arial"/>
                <w:b/>
                <w:color w:val="FF0000"/>
              </w:rPr>
              <w:t>9</w:t>
            </w:r>
            <w:r>
              <w:rPr>
                <w:rFonts w:ascii="Arial" w:hAnsi="Arial" w:cs="Arial"/>
                <w:b/>
                <w:color w:val="FF0000"/>
              </w:rPr>
              <w:t>9</w:t>
            </w:r>
          </w:p>
        </w:tc>
        <w:tc>
          <w:tcPr>
            <w:tcW w:w="664" w:type="dxa"/>
            <w:tcBorders>
              <w:left w:val="single" w:sz="12" w:space="0" w:color="000000"/>
            </w:tcBorders>
          </w:tcPr>
          <w:p w14:paraId="78E5326C" w14:textId="77777777" w:rsidR="009745E8" w:rsidRPr="009B7FAB" w:rsidRDefault="009745E8" w:rsidP="00A1325C">
            <w:pPr>
              <w:rPr>
                <w:rFonts w:ascii="Arial" w:hAnsi="Arial" w:cs="Arial"/>
                <w:b/>
                <w:bCs/>
                <w:color w:val="FF0000"/>
              </w:rPr>
            </w:pPr>
            <w:r>
              <w:rPr>
                <w:rFonts w:ascii="Arial" w:hAnsi="Arial" w:cs="Arial"/>
                <w:b/>
                <w:color w:val="FF0000"/>
              </w:rPr>
              <w:t>96</w:t>
            </w:r>
          </w:p>
        </w:tc>
        <w:tc>
          <w:tcPr>
            <w:tcW w:w="1024" w:type="dxa"/>
          </w:tcPr>
          <w:p w14:paraId="0BCC6248" w14:textId="77777777" w:rsidR="009745E8" w:rsidRPr="00E20678" w:rsidRDefault="009745E8" w:rsidP="00A1325C">
            <w:pPr>
              <w:rPr>
                <w:rFonts w:ascii="Arial" w:hAnsi="Arial" w:cs="Arial"/>
                <w:b/>
                <w:color w:val="FF0000"/>
              </w:rPr>
            </w:pPr>
            <w:r>
              <w:rPr>
                <w:rFonts w:ascii="Arial" w:hAnsi="Arial" w:cs="Arial"/>
                <w:b/>
                <w:color w:val="FF0000"/>
              </w:rPr>
              <w:t>96</w:t>
            </w:r>
          </w:p>
        </w:tc>
      </w:tr>
      <w:tr w:rsidR="009745E8" w:rsidRPr="00D35D4D" w14:paraId="164D448C" w14:textId="77777777" w:rsidTr="00A1325C">
        <w:tc>
          <w:tcPr>
            <w:tcW w:w="5699" w:type="dxa"/>
            <w:shd w:val="clear" w:color="auto" w:fill="FFCC66"/>
          </w:tcPr>
          <w:p w14:paraId="365624C8" w14:textId="77777777" w:rsidR="009745E8" w:rsidRPr="00D35D4D" w:rsidRDefault="009745E8" w:rsidP="00A1325C">
            <w:pPr>
              <w:rPr>
                <w:rFonts w:ascii="Arial" w:hAnsi="Arial" w:cs="Arial"/>
              </w:rPr>
            </w:pPr>
            <w:r w:rsidRPr="00D35D4D">
              <w:rPr>
                <w:rFonts w:ascii="Arial" w:hAnsi="Arial" w:cs="Arial"/>
              </w:rPr>
              <w:t>Described experience of making an ap</w:t>
            </w:r>
            <w:r>
              <w:rPr>
                <w:rFonts w:ascii="Arial" w:hAnsi="Arial" w:cs="Arial"/>
              </w:rPr>
              <w:t>p’t</w:t>
            </w:r>
            <w:r w:rsidRPr="00D35D4D">
              <w:rPr>
                <w:rFonts w:ascii="Arial" w:hAnsi="Arial" w:cs="Arial"/>
              </w:rPr>
              <w:t xml:space="preserve"> as good</w:t>
            </w:r>
          </w:p>
        </w:tc>
        <w:tc>
          <w:tcPr>
            <w:tcW w:w="567" w:type="dxa"/>
          </w:tcPr>
          <w:p w14:paraId="21CDDC9B" w14:textId="77777777" w:rsidR="009745E8" w:rsidRPr="001A3AEC" w:rsidRDefault="009745E8" w:rsidP="00A1325C">
            <w:pPr>
              <w:rPr>
                <w:rFonts w:ascii="Arial" w:hAnsi="Arial" w:cs="Arial"/>
                <w:sz w:val="16"/>
                <w:szCs w:val="16"/>
              </w:rPr>
            </w:pPr>
            <w:r>
              <w:rPr>
                <w:rFonts w:ascii="Arial" w:hAnsi="Arial" w:cs="Arial"/>
                <w:b/>
                <w:color w:val="FF0000"/>
              </w:rPr>
              <w:t>48</w:t>
            </w:r>
          </w:p>
        </w:tc>
        <w:tc>
          <w:tcPr>
            <w:tcW w:w="709" w:type="dxa"/>
          </w:tcPr>
          <w:p w14:paraId="7194F8E0" w14:textId="77777777" w:rsidR="009745E8" w:rsidRDefault="009745E8" w:rsidP="00A1325C">
            <w:pPr>
              <w:rPr>
                <w:rFonts w:ascii="Arial" w:hAnsi="Arial" w:cs="Arial"/>
                <w:b/>
                <w:color w:val="FF0000"/>
              </w:rPr>
            </w:pPr>
            <w:r>
              <w:rPr>
                <w:rFonts w:ascii="Arial" w:hAnsi="Arial" w:cs="Arial"/>
                <w:b/>
                <w:color w:val="FF0000"/>
              </w:rPr>
              <w:t>42</w:t>
            </w:r>
          </w:p>
        </w:tc>
        <w:tc>
          <w:tcPr>
            <w:tcW w:w="709" w:type="dxa"/>
            <w:shd w:val="clear" w:color="auto" w:fill="FFFFFF" w:themeFill="background1"/>
          </w:tcPr>
          <w:p w14:paraId="7B1CB005" w14:textId="77777777" w:rsidR="009745E8" w:rsidRPr="00E20678" w:rsidRDefault="009745E8" w:rsidP="00A1325C">
            <w:pPr>
              <w:rPr>
                <w:rFonts w:ascii="Arial" w:hAnsi="Arial" w:cs="Arial"/>
                <w:b/>
                <w:color w:val="FF0000"/>
              </w:rPr>
            </w:pPr>
            <w:r>
              <w:rPr>
                <w:rFonts w:ascii="Arial" w:hAnsi="Arial" w:cs="Arial"/>
                <w:b/>
                <w:color w:val="FF0000"/>
              </w:rPr>
              <w:t>65</w:t>
            </w:r>
          </w:p>
        </w:tc>
        <w:tc>
          <w:tcPr>
            <w:tcW w:w="708" w:type="dxa"/>
          </w:tcPr>
          <w:p w14:paraId="16999965" w14:textId="77777777" w:rsidR="009745E8" w:rsidRPr="00A97CF9" w:rsidRDefault="009745E8" w:rsidP="00A1325C">
            <w:pPr>
              <w:rPr>
                <w:rFonts w:ascii="Arial" w:hAnsi="Arial" w:cs="Arial"/>
                <w:sz w:val="16"/>
                <w:szCs w:val="16"/>
              </w:rPr>
            </w:pPr>
            <w:r>
              <w:rPr>
                <w:rFonts w:ascii="Arial" w:hAnsi="Arial" w:cs="Arial"/>
                <w:b/>
                <w:color w:val="FF0000"/>
              </w:rPr>
              <w:t>47</w:t>
            </w:r>
          </w:p>
        </w:tc>
        <w:tc>
          <w:tcPr>
            <w:tcW w:w="722" w:type="dxa"/>
            <w:tcBorders>
              <w:right w:val="single" w:sz="12" w:space="0" w:color="000000"/>
            </w:tcBorders>
          </w:tcPr>
          <w:p w14:paraId="1D9E689F" w14:textId="77777777" w:rsidR="009745E8" w:rsidRPr="00263FFB" w:rsidRDefault="009745E8" w:rsidP="00A1325C">
            <w:pPr>
              <w:rPr>
                <w:rFonts w:ascii="Arial" w:hAnsi="Arial" w:cs="Arial"/>
                <w:sz w:val="16"/>
                <w:szCs w:val="16"/>
              </w:rPr>
            </w:pPr>
            <w:r>
              <w:rPr>
                <w:rFonts w:ascii="Arial" w:hAnsi="Arial" w:cs="Arial"/>
                <w:b/>
                <w:color w:val="FF0000"/>
              </w:rPr>
              <w:t>80</w:t>
            </w:r>
            <w:r>
              <w:rPr>
                <w:rFonts w:ascii="Arial" w:hAnsi="Arial" w:cs="Arial"/>
              </w:rPr>
              <w:t xml:space="preserve"> </w:t>
            </w:r>
          </w:p>
        </w:tc>
        <w:tc>
          <w:tcPr>
            <w:tcW w:w="664" w:type="dxa"/>
            <w:tcBorders>
              <w:left w:val="single" w:sz="12" w:space="0" w:color="000000"/>
            </w:tcBorders>
          </w:tcPr>
          <w:p w14:paraId="612066B0" w14:textId="77777777" w:rsidR="009745E8" w:rsidRPr="009B7FAB" w:rsidRDefault="009745E8" w:rsidP="00A1325C">
            <w:pPr>
              <w:rPr>
                <w:rFonts w:ascii="Arial" w:hAnsi="Arial" w:cs="Arial"/>
                <w:b/>
                <w:bCs/>
                <w:color w:val="FF0000"/>
              </w:rPr>
            </w:pPr>
            <w:r w:rsidRPr="009B7FAB">
              <w:rPr>
                <w:rFonts w:ascii="Arial" w:hAnsi="Arial" w:cs="Arial"/>
                <w:b/>
                <w:color w:val="FF0000"/>
              </w:rPr>
              <w:t>71</w:t>
            </w:r>
          </w:p>
        </w:tc>
        <w:tc>
          <w:tcPr>
            <w:tcW w:w="1024" w:type="dxa"/>
          </w:tcPr>
          <w:p w14:paraId="3310605B" w14:textId="77777777" w:rsidR="009745E8" w:rsidRPr="00D16AAF" w:rsidRDefault="009745E8" w:rsidP="00A1325C">
            <w:pPr>
              <w:rPr>
                <w:rFonts w:ascii="Arial" w:hAnsi="Arial" w:cs="Arial"/>
                <w:b/>
                <w:color w:val="FF0000"/>
              </w:rPr>
            </w:pPr>
            <w:r>
              <w:rPr>
                <w:rFonts w:ascii="Arial" w:hAnsi="Arial" w:cs="Arial"/>
                <w:b/>
                <w:color w:val="FF0000"/>
              </w:rPr>
              <w:t>56</w:t>
            </w:r>
          </w:p>
        </w:tc>
      </w:tr>
      <w:tr w:rsidR="009745E8" w:rsidRPr="00D35D4D" w14:paraId="5B678A57" w14:textId="77777777" w:rsidTr="00A1325C">
        <w:trPr>
          <w:trHeight w:val="298"/>
        </w:trPr>
        <w:tc>
          <w:tcPr>
            <w:tcW w:w="5699" w:type="dxa"/>
            <w:shd w:val="clear" w:color="auto" w:fill="FF9999"/>
          </w:tcPr>
          <w:p w14:paraId="2D4B7F42" w14:textId="77777777" w:rsidR="009745E8" w:rsidRPr="00D35D4D" w:rsidRDefault="009745E8" w:rsidP="00A1325C">
            <w:pPr>
              <w:rPr>
                <w:rFonts w:ascii="Arial" w:hAnsi="Arial" w:cs="Arial"/>
              </w:rPr>
            </w:pPr>
            <w:r>
              <w:rPr>
                <w:rFonts w:ascii="Arial" w:hAnsi="Arial" w:cs="Arial"/>
              </w:rPr>
              <w:t>Were given a time for their last GP appointment</w:t>
            </w:r>
          </w:p>
        </w:tc>
        <w:tc>
          <w:tcPr>
            <w:tcW w:w="567" w:type="dxa"/>
          </w:tcPr>
          <w:p w14:paraId="445DDCFF" w14:textId="77777777" w:rsidR="009745E8" w:rsidRDefault="009745E8" w:rsidP="00A1325C">
            <w:pPr>
              <w:rPr>
                <w:rFonts w:ascii="Arial" w:hAnsi="Arial" w:cs="Arial"/>
                <w:b/>
                <w:color w:val="FF0000"/>
              </w:rPr>
            </w:pPr>
            <w:r>
              <w:rPr>
                <w:rFonts w:ascii="Arial" w:hAnsi="Arial" w:cs="Arial"/>
                <w:b/>
                <w:color w:val="FF0000"/>
              </w:rPr>
              <w:t>94</w:t>
            </w:r>
          </w:p>
        </w:tc>
        <w:tc>
          <w:tcPr>
            <w:tcW w:w="709" w:type="dxa"/>
          </w:tcPr>
          <w:p w14:paraId="5FF3EA31" w14:textId="77777777" w:rsidR="009745E8" w:rsidRDefault="009745E8" w:rsidP="00A1325C">
            <w:pPr>
              <w:rPr>
                <w:rFonts w:ascii="Arial" w:hAnsi="Arial" w:cs="Arial"/>
                <w:b/>
                <w:color w:val="FF0000"/>
              </w:rPr>
            </w:pPr>
            <w:r>
              <w:rPr>
                <w:rFonts w:ascii="Arial" w:hAnsi="Arial" w:cs="Arial"/>
                <w:b/>
                <w:color w:val="FF0000"/>
              </w:rPr>
              <w:t>93</w:t>
            </w:r>
          </w:p>
        </w:tc>
        <w:tc>
          <w:tcPr>
            <w:tcW w:w="709" w:type="dxa"/>
            <w:shd w:val="clear" w:color="auto" w:fill="FFFFFF" w:themeFill="background1"/>
          </w:tcPr>
          <w:p w14:paraId="2B6C458D" w14:textId="77777777" w:rsidR="009745E8" w:rsidRPr="003C48E4" w:rsidRDefault="009745E8" w:rsidP="00A1325C">
            <w:pPr>
              <w:rPr>
                <w:rFonts w:ascii="Arial" w:hAnsi="Arial" w:cs="Arial"/>
                <w:b/>
                <w:bCs/>
              </w:rPr>
            </w:pPr>
            <w:r w:rsidRPr="003C48E4">
              <w:rPr>
                <w:rFonts w:ascii="Arial" w:hAnsi="Arial" w:cs="Arial"/>
                <w:b/>
                <w:color w:val="FF0000"/>
              </w:rPr>
              <w:t>94</w:t>
            </w:r>
          </w:p>
        </w:tc>
        <w:tc>
          <w:tcPr>
            <w:tcW w:w="708" w:type="dxa"/>
          </w:tcPr>
          <w:p w14:paraId="73B4ED57" w14:textId="77777777" w:rsidR="009745E8" w:rsidRPr="00D11831" w:rsidRDefault="009745E8" w:rsidP="00A1325C">
            <w:pPr>
              <w:rPr>
                <w:rFonts w:ascii="Arial" w:hAnsi="Arial" w:cs="Arial"/>
                <w:b/>
                <w:bCs/>
                <w:szCs w:val="16"/>
              </w:rPr>
            </w:pPr>
            <w:r w:rsidRPr="00D11831">
              <w:rPr>
                <w:rFonts w:ascii="Arial" w:hAnsi="Arial" w:cs="Arial"/>
                <w:b/>
                <w:color w:val="FF0000"/>
                <w:szCs w:val="16"/>
              </w:rPr>
              <w:t>97</w:t>
            </w:r>
          </w:p>
        </w:tc>
        <w:tc>
          <w:tcPr>
            <w:tcW w:w="722" w:type="dxa"/>
            <w:tcBorders>
              <w:right w:val="single" w:sz="12" w:space="0" w:color="000000"/>
            </w:tcBorders>
          </w:tcPr>
          <w:p w14:paraId="7F020881" w14:textId="77777777" w:rsidR="009745E8" w:rsidRPr="00EE127E" w:rsidRDefault="009745E8" w:rsidP="00A1325C">
            <w:pPr>
              <w:rPr>
                <w:rFonts w:ascii="Arial" w:hAnsi="Arial" w:cs="Arial"/>
                <w:b/>
                <w:color w:val="FF0000"/>
              </w:rPr>
            </w:pPr>
            <w:r>
              <w:rPr>
                <w:rFonts w:ascii="Arial" w:hAnsi="Arial" w:cs="Arial"/>
                <w:b/>
                <w:color w:val="FF0000"/>
              </w:rPr>
              <w:t>100</w:t>
            </w:r>
          </w:p>
        </w:tc>
        <w:tc>
          <w:tcPr>
            <w:tcW w:w="664" w:type="dxa"/>
            <w:tcBorders>
              <w:left w:val="single" w:sz="12" w:space="0" w:color="000000"/>
            </w:tcBorders>
          </w:tcPr>
          <w:p w14:paraId="0C0D3E45" w14:textId="77777777" w:rsidR="009745E8" w:rsidRPr="009B7FAB" w:rsidRDefault="009745E8" w:rsidP="00A1325C">
            <w:pPr>
              <w:rPr>
                <w:rFonts w:ascii="Arial" w:hAnsi="Arial" w:cs="Arial"/>
                <w:b/>
                <w:bCs/>
                <w:color w:val="FF0000"/>
              </w:rPr>
            </w:pPr>
            <w:r>
              <w:rPr>
                <w:rFonts w:ascii="Arial" w:hAnsi="Arial" w:cs="Arial"/>
                <w:b/>
                <w:color w:val="FF0000"/>
              </w:rPr>
              <w:t>91</w:t>
            </w:r>
          </w:p>
        </w:tc>
        <w:tc>
          <w:tcPr>
            <w:tcW w:w="1024" w:type="dxa"/>
          </w:tcPr>
          <w:p w14:paraId="731A84DA" w14:textId="77777777" w:rsidR="009745E8" w:rsidRPr="00D16AAF" w:rsidRDefault="009745E8" w:rsidP="00A1325C">
            <w:pPr>
              <w:rPr>
                <w:rFonts w:ascii="Arial" w:hAnsi="Arial" w:cs="Arial"/>
                <w:b/>
                <w:color w:val="FF0000"/>
              </w:rPr>
            </w:pPr>
            <w:r>
              <w:rPr>
                <w:rFonts w:ascii="Arial" w:hAnsi="Arial" w:cs="Arial"/>
                <w:b/>
                <w:color w:val="FF0000"/>
              </w:rPr>
              <w:t>91</w:t>
            </w:r>
          </w:p>
        </w:tc>
      </w:tr>
      <w:tr w:rsidR="009745E8" w:rsidRPr="00D35D4D" w14:paraId="15BB2DC4" w14:textId="77777777" w:rsidTr="00A1325C">
        <w:tc>
          <w:tcPr>
            <w:tcW w:w="5699" w:type="dxa"/>
            <w:shd w:val="clear" w:color="auto" w:fill="FF9999"/>
          </w:tcPr>
          <w:p w14:paraId="2E332238" w14:textId="77777777" w:rsidR="009745E8" w:rsidRPr="00D35D4D" w:rsidRDefault="009745E8" w:rsidP="00A1325C">
            <w:pPr>
              <w:rPr>
                <w:rFonts w:ascii="Arial" w:hAnsi="Arial" w:cs="Arial"/>
              </w:rPr>
            </w:pPr>
            <w:r w:rsidRPr="00D35D4D">
              <w:rPr>
                <w:rFonts w:ascii="Arial" w:hAnsi="Arial" w:cs="Arial"/>
              </w:rPr>
              <w:t>Healthcare professional saw or spoke to was good at giving enough time during appointment</w:t>
            </w:r>
          </w:p>
        </w:tc>
        <w:tc>
          <w:tcPr>
            <w:tcW w:w="567" w:type="dxa"/>
          </w:tcPr>
          <w:p w14:paraId="7AB4866C" w14:textId="77777777" w:rsidR="009745E8" w:rsidRPr="001A3AEC" w:rsidRDefault="009745E8" w:rsidP="00A1325C">
            <w:pPr>
              <w:rPr>
                <w:rFonts w:ascii="Arial" w:hAnsi="Arial" w:cs="Arial"/>
                <w:sz w:val="16"/>
                <w:szCs w:val="16"/>
              </w:rPr>
            </w:pPr>
            <w:r>
              <w:rPr>
                <w:rFonts w:ascii="Arial" w:hAnsi="Arial" w:cs="Arial"/>
                <w:b/>
                <w:color w:val="FF0000"/>
              </w:rPr>
              <w:t>88</w:t>
            </w:r>
          </w:p>
        </w:tc>
        <w:tc>
          <w:tcPr>
            <w:tcW w:w="709" w:type="dxa"/>
          </w:tcPr>
          <w:p w14:paraId="7A95D365" w14:textId="77777777" w:rsidR="009745E8" w:rsidRPr="00CC3D0A" w:rsidRDefault="009745E8" w:rsidP="00A1325C">
            <w:pPr>
              <w:rPr>
                <w:rFonts w:ascii="Arial" w:hAnsi="Arial" w:cs="Arial"/>
                <w:b/>
                <w:color w:val="FF0000"/>
              </w:rPr>
            </w:pPr>
            <w:r>
              <w:rPr>
                <w:rFonts w:ascii="Arial" w:hAnsi="Arial" w:cs="Arial"/>
                <w:b/>
                <w:color w:val="FF0000"/>
              </w:rPr>
              <w:t>84</w:t>
            </w:r>
          </w:p>
        </w:tc>
        <w:tc>
          <w:tcPr>
            <w:tcW w:w="709" w:type="dxa"/>
            <w:shd w:val="clear" w:color="auto" w:fill="FFFFFF" w:themeFill="background1"/>
          </w:tcPr>
          <w:p w14:paraId="60DBB4C3" w14:textId="77777777" w:rsidR="009745E8" w:rsidRPr="00EE127E" w:rsidRDefault="009745E8" w:rsidP="00A1325C">
            <w:pPr>
              <w:rPr>
                <w:rFonts w:ascii="Arial" w:hAnsi="Arial" w:cs="Arial"/>
                <w:b/>
                <w:color w:val="FF0000"/>
              </w:rPr>
            </w:pPr>
            <w:r w:rsidRPr="00CC3D0A">
              <w:rPr>
                <w:rFonts w:ascii="Arial" w:hAnsi="Arial" w:cs="Arial"/>
                <w:b/>
                <w:color w:val="FF0000"/>
              </w:rPr>
              <w:t>9</w:t>
            </w:r>
            <w:r>
              <w:rPr>
                <w:rFonts w:ascii="Arial" w:hAnsi="Arial" w:cs="Arial"/>
                <w:b/>
                <w:color w:val="FF0000"/>
              </w:rPr>
              <w:t>1</w:t>
            </w:r>
            <w:r>
              <w:rPr>
                <w:rFonts w:ascii="Arial" w:hAnsi="Arial" w:cs="Arial"/>
              </w:rPr>
              <w:t xml:space="preserve">  </w:t>
            </w:r>
          </w:p>
        </w:tc>
        <w:tc>
          <w:tcPr>
            <w:tcW w:w="708" w:type="dxa"/>
          </w:tcPr>
          <w:p w14:paraId="67B28C68" w14:textId="77777777" w:rsidR="009745E8" w:rsidRPr="00D11831" w:rsidRDefault="009745E8" w:rsidP="00A1325C">
            <w:pPr>
              <w:rPr>
                <w:rFonts w:ascii="Arial" w:hAnsi="Arial" w:cs="Arial"/>
                <w:b/>
                <w:bCs/>
              </w:rPr>
            </w:pPr>
            <w:r w:rsidRPr="00D11831">
              <w:rPr>
                <w:rFonts w:ascii="Arial" w:hAnsi="Arial" w:cs="Arial"/>
                <w:b/>
                <w:color w:val="FF0000"/>
              </w:rPr>
              <w:t>80</w:t>
            </w:r>
          </w:p>
        </w:tc>
        <w:tc>
          <w:tcPr>
            <w:tcW w:w="722" w:type="dxa"/>
            <w:tcBorders>
              <w:right w:val="single" w:sz="12" w:space="0" w:color="000000"/>
            </w:tcBorders>
          </w:tcPr>
          <w:p w14:paraId="47C15D61" w14:textId="77777777" w:rsidR="009745E8" w:rsidRPr="00EE127E" w:rsidRDefault="009745E8" w:rsidP="00A1325C">
            <w:pPr>
              <w:rPr>
                <w:rFonts w:ascii="Arial" w:hAnsi="Arial" w:cs="Arial"/>
                <w:sz w:val="16"/>
                <w:szCs w:val="16"/>
              </w:rPr>
            </w:pPr>
            <w:r w:rsidRPr="00EE127E">
              <w:rPr>
                <w:rFonts w:ascii="Arial" w:hAnsi="Arial" w:cs="Arial"/>
                <w:b/>
                <w:color w:val="FF0000"/>
              </w:rPr>
              <w:t>9</w:t>
            </w:r>
            <w:r>
              <w:rPr>
                <w:rFonts w:ascii="Arial" w:hAnsi="Arial" w:cs="Arial"/>
                <w:b/>
                <w:color w:val="FF0000"/>
              </w:rPr>
              <w:t>3</w:t>
            </w:r>
          </w:p>
        </w:tc>
        <w:tc>
          <w:tcPr>
            <w:tcW w:w="664" w:type="dxa"/>
            <w:tcBorders>
              <w:left w:val="single" w:sz="12" w:space="0" w:color="000000"/>
            </w:tcBorders>
          </w:tcPr>
          <w:p w14:paraId="602825C8" w14:textId="77777777" w:rsidR="009745E8" w:rsidRPr="009B7FAB" w:rsidRDefault="009745E8" w:rsidP="00A1325C">
            <w:pPr>
              <w:rPr>
                <w:rFonts w:ascii="Arial" w:hAnsi="Arial" w:cs="Arial"/>
                <w:b/>
                <w:bCs/>
                <w:color w:val="FF0000"/>
              </w:rPr>
            </w:pPr>
            <w:r>
              <w:rPr>
                <w:rFonts w:ascii="Arial" w:hAnsi="Arial" w:cs="Arial"/>
                <w:b/>
                <w:color w:val="FF0000"/>
              </w:rPr>
              <w:t>85</w:t>
            </w:r>
          </w:p>
        </w:tc>
        <w:tc>
          <w:tcPr>
            <w:tcW w:w="1024" w:type="dxa"/>
          </w:tcPr>
          <w:p w14:paraId="7F3E57CC" w14:textId="77777777" w:rsidR="009745E8" w:rsidRDefault="009745E8" w:rsidP="00A1325C">
            <w:pPr>
              <w:rPr>
                <w:rFonts w:ascii="Arial" w:hAnsi="Arial" w:cs="Arial"/>
                <w:b/>
                <w:color w:val="FF0000"/>
              </w:rPr>
            </w:pPr>
            <w:r>
              <w:rPr>
                <w:rFonts w:ascii="Arial" w:hAnsi="Arial" w:cs="Arial"/>
                <w:b/>
                <w:color w:val="FF0000"/>
              </w:rPr>
              <w:t>84</w:t>
            </w:r>
          </w:p>
        </w:tc>
      </w:tr>
      <w:tr w:rsidR="009745E8" w:rsidRPr="00D35D4D" w14:paraId="1B5EA564" w14:textId="77777777" w:rsidTr="00A1325C">
        <w:tc>
          <w:tcPr>
            <w:tcW w:w="5699" w:type="dxa"/>
            <w:shd w:val="clear" w:color="auto" w:fill="FF9999"/>
          </w:tcPr>
          <w:p w14:paraId="48D76708" w14:textId="77777777" w:rsidR="009745E8" w:rsidRPr="00D35D4D" w:rsidRDefault="009745E8" w:rsidP="00A1325C">
            <w:pPr>
              <w:rPr>
                <w:rFonts w:ascii="Arial" w:hAnsi="Arial" w:cs="Arial"/>
              </w:rPr>
            </w:pPr>
            <w:r>
              <w:rPr>
                <w:rFonts w:ascii="Arial" w:hAnsi="Arial" w:cs="Arial"/>
              </w:rPr>
              <w:t>Healthcare professional was good at listening to them during appointment</w:t>
            </w:r>
          </w:p>
        </w:tc>
        <w:tc>
          <w:tcPr>
            <w:tcW w:w="567" w:type="dxa"/>
          </w:tcPr>
          <w:p w14:paraId="0A988BE8" w14:textId="77777777" w:rsidR="009745E8" w:rsidRPr="001A3AEC" w:rsidRDefault="009745E8" w:rsidP="00A1325C">
            <w:pPr>
              <w:rPr>
                <w:rFonts w:ascii="Arial" w:hAnsi="Arial" w:cs="Arial"/>
                <w:sz w:val="16"/>
                <w:szCs w:val="16"/>
              </w:rPr>
            </w:pPr>
            <w:r w:rsidRPr="00AB5555">
              <w:rPr>
                <w:rFonts w:ascii="Arial" w:hAnsi="Arial" w:cs="Arial"/>
                <w:b/>
                <w:color w:val="FF0000"/>
              </w:rPr>
              <w:t>9</w:t>
            </w:r>
            <w:r>
              <w:rPr>
                <w:rFonts w:ascii="Arial" w:hAnsi="Arial" w:cs="Arial"/>
                <w:b/>
                <w:color w:val="FF0000"/>
              </w:rPr>
              <w:t>2</w:t>
            </w:r>
          </w:p>
        </w:tc>
        <w:tc>
          <w:tcPr>
            <w:tcW w:w="709" w:type="dxa"/>
          </w:tcPr>
          <w:p w14:paraId="193BE946" w14:textId="77777777" w:rsidR="009745E8" w:rsidRPr="00CC3D0A" w:rsidRDefault="009745E8" w:rsidP="00A1325C">
            <w:pPr>
              <w:rPr>
                <w:rFonts w:ascii="Arial" w:hAnsi="Arial" w:cs="Arial"/>
                <w:b/>
                <w:color w:val="FF0000"/>
              </w:rPr>
            </w:pPr>
            <w:r>
              <w:rPr>
                <w:rFonts w:ascii="Arial" w:hAnsi="Arial" w:cs="Arial"/>
                <w:b/>
                <w:color w:val="FF0000"/>
              </w:rPr>
              <w:t>87</w:t>
            </w:r>
          </w:p>
        </w:tc>
        <w:tc>
          <w:tcPr>
            <w:tcW w:w="709" w:type="dxa"/>
            <w:shd w:val="clear" w:color="auto" w:fill="FFFFFF" w:themeFill="background1"/>
          </w:tcPr>
          <w:p w14:paraId="2A70D96E" w14:textId="77777777" w:rsidR="009745E8" w:rsidRPr="00D16AAF" w:rsidRDefault="009745E8" w:rsidP="00A1325C">
            <w:pPr>
              <w:rPr>
                <w:rFonts w:ascii="Arial" w:hAnsi="Arial" w:cs="Arial"/>
                <w:b/>
                <w:color w:val="FF0000"/>
              </w:rPr>
            </w:pPr>
            <w:r w:rsidRPr="00CC3D0A">
              <w:rPr>
                <w:rFonts w:ascii="Arial" w:hAnsi="Arial" w:cs="Arial"/>
                <w:b/>
                <w:color w:val="FF0000"/>
              </w:rPr>
              <w:t>9</w:t>
            </w:r>
            <w:r>
              <w:rPr>
                <w:rFonts w:ascii="Arial" w:hAnsi="Arial" w:cs="Arial"/>
                <w:b/>
                <w:color w:val="FF0000"/>
              </w:rPr>
              <w:t>2</w:t>
            </w:r>
            <w:r>
              <w:rPr>
                <w:rFonts w:ascii="Arial" w:hAnsi="Arial" w:cs="Arial"/>
              </w:rPr>
              <w:t xml:space="preserve">  </w:t>
            </w:r>
          </w:p>
        </w:tc>
        <w:tc>
          <w:tcPr>
            <w:tcW w:w="708" w:type="dxa"/>
          </w:tcPr>
          <w:p w14:paraId="465210E0" w14:textId="77777777" w:rsidR="009745E8" w:rsidRPr="001A1991" w:rsidRDefault="009745E8" w:rsidP="00A1325C">
            <w:pPr>
              <w:rPr>
                <w:rFonts w:ascii="Arial" w:hAnsi="Arial" w:cs="Arial"/>
                <w:sz w:val="16"/>
                <w:szCs w:val="16"/>
              </w:rPr>
            </w:pPr>
            <w:r>
              <w:rPr>
                <w:rFonts w:ascii="Arial" w:hAnsi="Arial" w:cs="Arial"/>
                <w:b/>
                <w:color w:val="FF0000"/>
              </w:rPr>
              <w:t>79</w:t>
            </w:r>
          </w:p>
        </w:tc>
        <w:tc>
          <w:tcPr>
            <w:tcW w:w="722" w:type="dxa"/>
            <w:tcBorders>
              <w:right w:val="single" w:sz="12" w:space="0" w:color="000000"/>
            </w:tcBorders>
          </w:tcPr>
          <w:p w14:paraId="555E38E4" w14:textId="77777777" w:rsidR="009745E8" w:rsidRDefault="009745E8" w:rsidP="00A1325C">
            <w:pPr>
              <w:rPr>
                <w:rFonts w:ascii="Arial" w:hAnsi="Arial" w:cs="Arial"/>
              </w:rPr>
            </w:pPr>
            <w:r w:rsidRPr="00EE127E">
              <w:rPr>
                <w:rFonts w:ascii="Arial" w:hAnsi="Arial" w:cs="Arial"/>
                <w:b/>
                <w:color w:val="FF0000"/>
              </w:rPr>
              <w:t>9</w:t>
            </w:r>
            <w:r>
              <w:rPr>
                <w:rFonts w:ascii="Arial" w:hAnsi="Arial" w:cs="Arial"/>
                <w:b/>
                <w:color w:val="FF0000"/>
              </w:rPr>
              <w:t>4</w:t>
            </w:r>
          </w:p>
        </w:tc>
        <w:tc>
          <w:tcPr>
            <w:tcW w:w="664" w:type="dxa"/>
            <w:tcBorders>
              <w:left w:val="single" w:sz="12" w:space="0" w:color="000000"/>
            </w:tcBorders>
          </w:tcPr>
          <w:p w14:paraId="1AB962AA" w14:textId="77777777" w:rsidR="009745E8" w:rsidRPr="009B7FAB" w:rsidRDefault="009745E8" w:rsidP="00A1325C">
            <w:pPr>
              <w:rPr>
                <w:rFonts w:ascii="Arial" w:hAnsi="Arial" w:cs="Arial"/>
                <w:b/>
                <w:bCs/>
                <w:color w:val="FF0000"/>
              </w:rPr>
            </w:pPr>
            <w:r>
              <w:rPr>
                <w:rFonts w:ascii="Arial" w:hAnsi="Arial" w:cs="Arial"/>
                <w:b/>
                <w:color w:val="FF0000"/>
              </w:rPr>
              <w:t>87</w:t>
            </w:r>
          </w:p>
        </w:tc>
        <w:tc>
          <w:tcPr>
            <w:tcW w:w="1024" w:type="dxa"/>
          </w:tcPr>
          <w:p w14:paraId="550AD372" w14:textId="77777777" w:rsidR="009745E8" w:rsidRDefault="009745E8" w:rsidP="00A1325C">
            <w:pPr>
              <w:rPr>
                <w:rFonts w:ascii="Arial" w:hAnsi="Arial" w:cs="Arial"/>
                <w:b/>
                <w:color w:val="FF0000"/>
              </w:rPr>
            </w:pPr>
            <w:r>
              <w:rPr>
                <w:rFonts w:ascii="Arial" w:hAnsi="Arial" w:cs="Arial"/>
                <w:b/>
                <w:color w:val="FF0000"/>
              </w:rPr>
              <w:t>85</w:t>
            </w:r>
          </w:p>
        </w:tc>
      </w:tr>
      <w:tr w:rsidR="009745E8" w:rsidRPr="00D35D4D" w14:paraId="0CC50C57" w14:textId="77777777" w:rsidTr="00A1325C">
        <w:tc>
          <w:tcPr>
            <w:tcW w:w="5699" w:type="dxa"/>
            <w:shd w:val="clear" w:color="auto" w:fill="FF9999"/>
          </w:tcPr>
          <w:p w14:paraId="18FBB32A" w14:textId="77777777" w:rsidR="009745E8" w:rsidRPr="00D35D4D" w:rsidRDefault="009745E8" w:rsidP="00A1325C">
            <w:pPr>
              <w:rPr>
                <w:rFonts w:ascii="Arial" w:hAnsi="Arial" w:cs="Arial"/>
              </w:rPr>
            </w:pPr>
            <w:r w:rsidRPr="00D35D4D">
              <w:rPr>
                <w:rFonts w:ascii="Arial" w:hAnsi="Arial" w:cs="Arial"/>
              </w:rPr>
              <w:t>Healthcare professional saw or spoke to was good at treating them with care and concern</w:t>
            </w:r>
          </w:p>
        </w:tc>
        <w:tc>
          <w:tcPr>
            <w:tcW w:w="567" w:type="dxa"/>
          </w:tcPr>
          <w:p w14:paraId="0B1510D4" w14:textId="77777777" w:rsidR="009745E8" w:rsidRPr="00D35D4D" w:rsidRDefault="009745E8" w:rsidP="00A1325C">
            <w:pPr>
              <w:rPr>
                <w:rFonts w:ascii="Arial" w:hAnsi="Arial" w:cs="Arial"/>
              </w:rPr>
            </w:pPr>
            <w:r>
              <w:rPr>
                <w:rFonts w:ascii="Arial" w:hAnsi="Arial" w:cs="Arial"/>
                <w:b/>
                <w:color w:val="FF0000"/>
              </w:rPr>
              <w:t>87</w:t>
            </w:r>
          </w:p>
        </w:tc>
        <w:tc>
          <w:tcPr>
            <w:tcW w:w="709" w:type="dxa"/>
          </w:tcPr>
          <w:p w14:paraId="42333BD4" w14:textId="77777777" w:rsidR="009745E8" w:rsidRPr="00CC3D0A" w:rsidRDefault="009745E8" w:rsidP="00A1325C">
            <w:pPr>
              <w:rPr>
                <w:rFonts w:ascii="Arial" w:hAnsi="Arial" w:cs="Arial"/>
                <w:b/>
                <w:color w:val="FF0000"/>
              </w:rPr>
            </w:pPr>
            <w:r>
              <w:rPr>
                <w:rFonts w:ascii="Arial" w:hAnsi="Arial" w:cs="Arial"/>
                <w:b/>
                <w:color w:val="FF0000"/>
              </w:rPr>
              <w:t>81</w:t>
            </w:r>
          </w:p>
        </w:tc>
        <w:tc>
          <w:tcPr>
            <w:tcW w:w="709" w:type="dxa"/>
            <w:shd w:val="clear" w:color="auto" w:fill="FFFFFF" w:themeFill="background1"/>
          </w:tcPr>
          <w:p w14:paraId="428B114D" w14:textId="77777777" w:rsidR="009745E8" w:rsidRPr="002A12FB" w:rsidRDefault="009745E8" w:rsidP="00A1325C">
            <w:pPr>
              <w:rPr>
                <w:rFonts w:ascii="Arial" w:hAnsi="Arial" w:cs="Arial"/>
                <w:b/>
                <w:color w:val="FF0000"/>
              </w:rPr>
            </w:pPr>
            <w:r w:rsidRPr="00CC3D0A">
              <w:rPr>
                <w:rFonts w:ascii="Arial" w:hAnsi="Arial" w:cs="Arial"/>
                <w:b/>
                <w:color w:val="FF0000"/>
              </w:rPr>
              <w:t>9</w:t>
            </w:r>
            <w:r>
              <w:rPr>
                <w:rFonts w:ascii="Arial" w:hAnsi="Arial" w:cs="Arial"/>
                <w:b/>
                <w:color w:val="FF0000"/>
              </w:rPr>
              <w:t>4</w:t>
            </w:r>
            <w:r>
              <w:rPr>
                <w:rFonts w:ascii="Arial" w:hAnsi="Arial" w:cs="Arial"/>
              </w:rPr>
              <w:t xml:space="preserve"> </w:t>
            </w:r>
          </w:p>
        </w:tc>
        <w:tc>
          <w:tcPr>
            <w:tcW w:w="708" w:type="dxa"/>
          </w:tcPr>
          <w:p w14:paraId="6C239647" w14:textId="77777777" w:rsidR="009745E8" w:rsidRPr="001A1991" w:rsidRDefault="009745E8" w:rsidP="00A1325C">
            <w:pPr>
              <w:rPr>
                <w:rFonts w:ascii="Arial" w:hAnsi="Arial" w:cs="Arial"/>
                <w:sz w:val="16"/>
                <w:szCs w:val="16"/>
              </w:rPr>
            </w:pPr>
            <w:r>
              <w:rPr>
                <w:rFonts w:ascii="Arial" w:hAnsi="Arial" w:cs="Arial"/>
                <w:b/>
                <w:color w:val="FF0000"/>
              </w:rPr>
              <w:t>76</w:t>
            </w:r>
          </w:p>
        </w:tc>
        <w:tc>
          <w:tcPr>
            <w:tcW w:w="722" w:type="dxa"/>
            <w:tcBorders>
              <w:right w:val="single" w:sz="12" w:space="0" w:color="000000"/>
            </w:tcBorders>
          </w:tcPr>
          <w:p w14:paraId="2C4923CC" w14:textId="77777777" w:rsidR="009745E8" w:rsidRPr="00AD48D6" w:rsidRDefault="009745E8" w:rsidP="00A1325C">
            <w:pPr>
              <w:rPr>
                <w:rFonts w:ascii="Arial" w:hAnsi="Arial" w:cs="Arial"/>
                <w:sz w:val="16"/>
                <w:szCs w:val="16"/>
              </w:rPr>
            </w:pPr>
            <w:r w:rsidRPr="00CC3D0A">
              <w:rPr>
                <w:rFonts w:ascii="Arial" w:hAnsi="Arial" w:cs="Arial"/>
                <w:b/>
                <w:color w:val="FF0000"/>
              </w:rPr>
              <w:t>9</w:t>
            </w:r>
            <w:r>
              <w:rPr>
                <w:rFonts w:ascii="Arial" w:hAnsi="Arial" w:cs="Arial"/>
                <w:b/>
                <w:color w:val="FF0000"/>
              </w:rPr>
              <w:t>0</w:t>
            </w:r>
          </w:p>
        </w:tc>
        <w:tc>
          <w:tcPr>
            <w:tcW w:w="664" w:type="dxa"/>
            <w:tcBorders>
              <w:left w:val="single" w:sz="12" w:space="0" w:color="000000"/>
            </w:tcBorders>
          </w:tcPr>
          <w:p w14:paraId="0CEF0248" w14:textId="77777777" w:rsidR="009745E8" w:rsidRPr="009B7FAB" w:rsidRDefault="009745E8" w:rsidP="00A1325C">
            <w:pPr>
              <w:rPr>
                <w:rFonts w:ascii="Arial" w:hAnsi="Arial" w:cs="Arial"/>
                <w:b/>
                <w:bCs/>
                <w:color w:val="FF0000"/>
              </w:rPr>
            </w:pPr>
            <w:r>
              <w:rPr>
                <w:rFonts w:ascii="Arial" w:hAnsi="Arial" w:cs="Arial"/>
                <w:b/>
                <w:color w:val="FF0000"/>
              </w:rPr>
              <w:t>85</w:t>
            </w:r>
          </w:p>
        </w:tc>
        <w:tc>
          <w:tcPr>
            <w:tcW w:w="1024" w:type="dxa"/>
          </w:tcPr>
          <w:p w14:paraId="48374E56" w14:textId="77777777" w:rsidR="009745E8" w:rsidRDefault="009745E8" w:rsidP="00A1325C">
            <w:pPr>
              <w:rPr>
                <w:rFonts w:ascii="Arial" w:hAnsi="Arial" w:cs="Arial"/>
                <w:b/>
                <w:color w:val="FF0000"/>
              </w:rPr>
            </w:pPr>
            <w:r>
              <w:rPr>
                <w:rFonts w:ascii="Arial" w:hAnsi="Arial" w:cs="Arial"/>
                <w:b/>
                <w:color w:val="FF0000"/>
              </w:rPr>
              <w:t>84</w:t>
            </w:r>
          </w:p>
        </w:tc>
      </w:tr>
      <w:tr w:rsidR="009745E8" w:rsidRPr="00D35D4D" w14:paraId="1C25DB2C" w14:textId="77777777" w:rsidTr="00A1325C">
        <w:tc>
          <w:tcPr>
            <w:tcW w:w="5699" w:type="dxa"/>
            <w:shd w:val="clear" w:color="auto" w:fill="FF9999"/>
          </w:tcPr>
          <w:p w14:paraId="7E7729F0" w14:textId="77777777" w:rsidR="009745E8" w:rsidRPr="00D35D4D" w:rsidRDefault="009745E8" w:rsidP="00A1325C">
            <w:pPr>
              <w:rPr>
                <w:rFonts w:ascii="Arial" w:hAnsi="Arial" w:cs="Arial"/>
              </w:rPr>
            </w:pPr>
            <w:r w:rsidRPr="00D35D4D">
              <w:rPr>
                <w:rFonts w:ascii="Arial" w:hAnsi="Arial" w:cs="Arial"/>
              </w:rPr>
              <w:t>Were involved as much as they wanted to be in decisions about their care and treatment</w:t>
            </w:r>
          </w:p>
        </w:tc>
        <w:tc>
          <w:tcPr>
            <w:tcW w:w="567" w:type="dxa"/>
          </w:tcPr>
          <w:p w14:paraId="3C90CF34" w14:textId="77777777" w:rsidR="009745E8" w:rsidRPr="00AB5555" w:rsidRDefault="009745E8" w:rsidP="00A1325C">
            <w:pPr>
              <w:rPr>
                <w:rFonts w:ascii="Arial" w:hAnsi="Arial" w:cs="Arial"/>
                <w:sz w:val="16"/>
                <w:szCs w:val="16"/>
              </w:rPr>
            </w:pPr>
            <w:r>
              <w:rPr>
                <w:rFonts w:ascii="Arial" w:hAnsi="Arial" w:cs="Arial"/>
                <w:b/>
                <w:color w:val="FF0000"/>
              </w:rPr>
              <w:t>91</w:t>
            </w:r>
          </w:p>
        </w:tc>
        <w:tc>
          <w:tcPr>
            <w:tcW w:w="709" w:type="dxa"/>
          </w:tcPr>
          <w:p w14:paraId="1A69D0D7" w14:textId="77777777" w:rsidR="009745E8" w:rsidRPr="00CC3D0A" w:rsidRDefault="009745E8" w:rsidP="00A1325C">
            <w:pPr>
              <w:rPr>
                <w:rFonts w:ascii="Arial" w:hAnsi="Arial" w:cs="Arial"/>
                <w:b/>
                <w:color w:val="FF0000"/>
              </w:rPr>
            </w:pPr>
            <w:r>
              <w:rPr>
                <w:rFonts w:ascii="Arial" w:hAnsi="Arial" w:cs="Arial"/>
                <w:b/>
                <w:color w:val="FF0000"/>
              </w:rPr>
              <w:t>90</w:t>
            </w:r>
          </w:p>
        </w:tc>
        <w:tc>
          <w:tcPr>
            <w:tcW w:w="709" w:type="dxa"/>
            <w:shd w:val="clear" w:color="auto" w:fill="FFFFFF" w:themeFill="background1"/>
          </w:tcPr>
          <w:p w14:paraId="687D7E80" w14:textId="77777777" w:rsidR="009745E8" w:rsidRPr="00A60406" w:rsidRDefault="009745E8" w:rsidP="00A1325C">
            <w:pPr>
              <w:rPr>
                <w:rFonts w:ascii="Arial" w:hAnsi="Arial" w:cs="Arial"/>
                <w:b/>
                <w:color w:val="FF0000"/>
              </w:rPr>
            </w:pPr>
            <w:r w:rsidRPr="00CC3D0A">
              <w:rPr>
                <w:rFonts w:ascii="Arial" w:hAnsi="Arial" w:cs="Arial"/>
                <w:b/>
                <w:color w:val="FF0000"/>
              </w:rPr>
              <w:t>9</w:t>
            </w:r>
            <w:r>
              <w:rPr>
                <w:rFonts w:ascii="Arial" w:hAnsi="Arial" w:cs="Arial"/>
                <w:b/>
                <w:color w:val="FF0000"/>
              </w:rPr>
              <w:t>2</w:t>
            </w:r>
            <w:r>
              <w:rPr>
                <w:rFonts w:ascii="Arial" w:hAnsi="Arial" w:cs="Arial"/>
              </w:rPr>
              <w:t xml:space="preserve">   </w:t>
            </w:r>
          </w:p>
        </w:tc>
        <w:tc>
          <w:tcPr>
            <w:tcW w:w="708" w:type="dxa"/>
          </w:tcPr>
          <w:p w14:paraId="316AEFC2" w14:textId="77777777" w:rsidR="009745E8" w:rsidRPr="00D35D4D" w:rsidRDefault="009745E8" w:rsidP="00A1325C">
            <w:pPr>
              <w:rPr>
                <w:rFonts w:ascii="Arial" w:hAnsi="Arial" w:cs="Arial"/>
              </w:rPr>
            </w:pPr>
            <w:r>
              <w:rPr>
                <w:rFonts w:ascii="Arial" w:hAnsi="Arial" w:cs="Arial"/>
                <w:b/>
                <w:color w:val="FF0000"/>
              </w:rPr>
              <w:t>84</w:t>
            </w:r>
          </w:p>
        </w:tc>
        <w:tc>
          <w:tcPr>
            <w:tcW w:w="722" w:type="dxa"/>
            <w:tcBorders>
              <w:right w:val="single" w:sz="12" w:space="0" w:color="000000"/>
            </w:tcBorders>
          </w:tcPr>
          <w:p w14:paraId="6E7CB798" w14:textId="77777777" w:rsidR="009745E8" w:rsidRPr="00AD48D6" w:rsidRDefault="009745E8" w:rsidP="00A1325C">
            <w:pPr>
              <w:rPr>
                <w:rFonts w:ascii="Arial" w:hAnsi="Arial" w:cs="Arial"/>
                <w:sz w:val="16"/>
                <w:szCs w:val="16"/>
              </w:rPr>
            </w:pPr>
            <w:r>
              <w:rPr>
                <w:rFonts w:ascii="Arial" w:hAnsi="Arial" w:cs="Arial"/>
                <w:b/>
                <w:color w:val="FF0000"/>
              </w:rPr>
              <w:t>98</w:t>
            </w:r>
          </w:p>
        </w:tc>
        <w:tc>
          <w:tcPr>
            <w:tcW w:w="664" w:type="dxa"/>
            <w:tcBorders>
              <w:left w:val="single" w:sz="12" w:space="0" w:color="000000"/>
            </w:tcBorders>
          </w:tcPr>
          <w:p w14:paraId="419C456B" w14:textId="77777777" w:rsidR="009745E8" w:rsidRPr="009B7FAB" w:rsidRDefault="009745E8" w:rsidP="00A1325C">
            <w:pPr>
              <w:rPr>
                <w:rFonts w:ascii="Arial" w:hAnsi="Arial" w:cs="Arial"/>
                <w:b/>
                <w:bCs/>
                <w:color w:val="FF0000"/>
              </w:rPr>
            </w:pPr>
            <w:r>
              <w:rPr>
                <w:rFonts w:ascii="Arial" w:hAnsi="Arial" w:cs="Arial"/>
                <w:b/>
                <w:color w:val="FF0000"/>
              </w:rPr>
              <w:t>92</w:t>
            </w:r>
          </w:p>
        </w:tc>
        <w:tc>
          <w:tcPr>
            <w:tcW w:w="1024" w:type="dxa"/>
          </w:tcPr>
          <w:p w14:paraId="231FF5CF" w14:textId="77777777" w:rsidR="009745E8" w:rsidRPr="00A60406" w:rsidRDefault="009745E8" w:rsidP="00A1325C">
            <w:pPr>
              <w:rPr>
                <w:rFonts w:ascii="Arial" w:hAnsi="Arial" w:cs="Arial"/>
                <w:b/>
                <w:color w:val="FF0000"/>
              </w:rPr>
            </w:pPr>
            <w:r>
              <w:rPr>
                <w:rFonts w:ascii="Arial" w:hAnsi="Arial" w:cs="Arial"/>
                <w:b/>
                <w:color w:val="FF0000"/>
              </w:rPr>
              <w:t>90</w:t>
            </w:r>
          </w:p>
        </w:tc>
      </w:tr>
      <w:tr w:rsidR="009745E8" w:rsidRPr="00D35D4D" w14:paraId="30C1BEA8" w14:textId="77777777" w:rsidTr="00A1325C">
        <w:tc>
          <w:tcPr>
            <w:tcW w:w="5699" w:type="dxa"/>
            <w:shd w:val="clear" w:color="auto" w:fill="FF9999"/>
          </w:tcPr>
          <w:p w14:paraId="7355D9B5" w14:textId="77777777" w:rsidR="009745E8" w:rsidRPr="00D35D4D" w:rsidRDefault="009745E8" w:rsidP="00A1325C">
            <w:pPr>
              <w:rPr>
                <w:rFonts w:ascii="Arial" w:hAnsi="Arial" w:cs="Arial"/>
              </w:rPr>
            </w:pPr>
            <w:r w:rsidRPr="00D35D4D">
              <w:rPr>
                <w:rFonts w:ascii="Arial" w:hAnsi="Arial" w:cs="Arial"/>
              </w:rPr>
              <w:t>Had confidence and trust in healthcare professional saw or spoke to</w:t>
            </w:r>
          </w:p>
        </w:tc>
        <w:tc>
          <w:tcPr>
            <w:tcW w:w="567" w:type="dxa"/>
          </w:tcPr>
          <w:p w14:paraId="3F8DF3D5" w14:textId="77777777" w:rsidR="009745E8" w:rsidRPr="00AB5555" w:rsidRDefault="009745E8" w:rsidP="00A1325C">
            <w:pPr>
              <w:rPr>
                <w:rFonts w:ascii="Arial" w:hAnsi="Arial" w:cs="Arial"/>
                <w:sz w:val="16"/>
                <w:szCs w:val="16"/>
              </w:rPr>
            </w:pPr>
            <w:r w:rsidRPr="001467CE">
              <w:rPr>
                <w:rFonts w:ascii="Arial" w:hAnsi="Arial" w:cs="Arial"/>
                <w:b/>
                <w:color w:val="FF0000"/>
              </w:rPr>
              <w:t>9</w:t>
            </w:r>
            <w:r>
              <w:rPr>
                <w:rFonts w:ascii="Arial" w:hAnsi="Arial" w:cs="Arial"/>
                <w:b/>
                <w:color w:val="FF0000"/>
              </w:rPr>
              <w:t>2</w:t>
            </w:r>
          </w:p>
        </w:tc>
        <w:tc>
          <w:tcPr>
            <w:tcW w:w="709" w:type="dxa"/>
          </w:tcPr>
          <w:p w14:paraId="43D00E9E" w14:textId="77777777" w:rsidR="009745E8" w:rsidRPr="00CC3D0A" w:rsidRDefault="009745E8" w:rsidP="00A1325C">
            <w:pPr>
              <w:rPr>
                <w:rFonts w:ascii="Arial" w:hAnsi="Arial" w:cs="Arial"/>
                <w:b/>
                <w:color w:val="FF0000"/>
              </w:rPr>
            </w:pPr>
            <w:r>
              <w:rPr>
                <w:rFonts w:ascii="Arial" w:hAnsi="Arial" w:cs="Arial"/>
                <w:b/>
                <w:color w:val="FF0000"/>
              </w:rPr>
              <w:t>91</w:t>
            </w:r>
          </w:p>
        </w:tc>
        <w:tc>
          <w:tcPr>
            <w:tcW w:w="709" w:type="dxa"/>
            <w:shd w:val="clear" w:color="auto" w:fill="FFFFFF" w:themeFill="background1"/>
          </w:tcPr>
          <w:p w14:paraId="1FCD8DE1" w14:textId="77777777" w:rsidR="009745E8" w:rsidRPr="00A60406" w:rsidRDefault="009745E8" w:rsidP="00A1325C">
            <w:pPr>
              <w:rPr>
                <w:rFonts w:ascii="Arial" w:hAnsi="Arial" w:cs="Arial"/>
                <w:b/>
                <w:color w:val="FF0000"/>
              </w:rPr>
            </w:pPr>
            <w:r w:rsidRPr="00CC3D0A">
              <w:rPr>
                <w:rFonts w:ascii="Arial" w:hAnsi="Arial" w:cs="Arial"/>
                <w:b/>
                <w:color w:val="FF0000"/>
              </w:rPr>
              <w:t>9</w:t>
            </w:r>
            <w:r>
              <w:rPr>
                <w:rFonts w:ascii="Arial" w:hAnsi="Arial" w:cs="Arial"/>
                <w:b/>
                <w:color w:val="FF0000"/>
              </w:rPr>
              <w:t>6</w:t>
            </w:r>
          </w:p>
        </w:tc>
        <w:tc>
          <w:tcPr>
            <w:tcW w:w="708" w:type="dxa"/>
          </w:tcPr>
          <w:p w14:paraId="2BC8B958" w14:textId="77777777" w:rsidR="009745E8" w:rsidRPr="001A1991" w:rsidRDefault="009745E8" w:rsidP="00A1325C">
            <w:pPr>
              <w:rPr>
                <w:rFonts w:ascii="Arial" w:hAnsi="Arial" w:cs="Arial"/>
                <w:sz w:val="16"/>
                <w:szCs w:val="16"/>
              </w:rPr>
            </w:pPr>
            <w:r>
              <w:rPr>
                <w:rFonts w:ascii="Arial" w:hAnsi="Arial" w:cs="Arial"/>
                <w:b/>
                <w:color w:val="FF0000"/>
              </w:rPr>
              <w:t>87</w:t>
            </w:r>
          </w:p>
        </w:tc>
        <w:tc>
          <w:tcPr>
            <w:tcW w:w="722" w:type="dxa"/>
            <w:tcBorders>
              <w:right w:val="single" w:sz="12" w:space="0" w:color="000000"/>
            </w:tcBorders>
          </w:tcPr>
          <w:p w14:paraId="4E7B3F2F" w14:textId="77777777" w:rsidR="009745E8" w:rsidRPr="00AD48D6" w:rsidRDefault="009745E8" w:rsidP="00A1325C">
            <w:pPr>
              <w:rPr>
                <w:rFonts w:ascii="Arial" w:hAnsi="Arial" w:cs="Arial"/>
                <w:sz w:val="16"/>
                <w:szCs w:val="16"/>
              </w:rPr>
            </w:pPr>
            <w:r>
              <w:rPr>
                <w:rFonts w:ascii="Arial" w:hAnsi="Arial" w:cs="Arial"/>
                <w:b/>
                <w:color w:val="FF0000"/>
              </w:rPr>
              <w:t>98</w:t>
            </w:r>
          </w:p>
        </w:tc>
        <w:tc>
          <w:tcPr>
            <w:tcW w:w="664" w:type="dxa"/>
            <w:tcBorders>
              <w:left w:val="single" w:sz="12" w:space="0" w:color="000000"/>
            </w:tcBorders>
          </w:tcPr>
          <w:p w14:paraId="6933BC39" w14:textId="77777777" w:rsidR="009745E8" w:rsidRPr="009B7FAB" w:rsidRDefault="009745E8" w:rsidP="00A1325C">
            <w:pPr>
              <w:rPr>
                <w:rFonts w:ascii="Arial" w:hAnsi="Arial" w:cs="Arial"/>
                <w:b/>
                <w:bCs/>
                <w:color w:val="FF0000"/>
              </w:rPr>
            </w:pPr>
            <w:r>
              <w:rPr>
                <w:rFonts w:ascii="Arial" w:hAnsi="Arial" w:cs="Arial"/>
                <w:b/>
                <w:color w:val="FF0000"/>
              </w:rPr>
              <w:t>94</w:t>
            </w:r>
          </w:p>
        </w:tc>
        <w:tc>
          <w:tcPr>
            <w:tcW w:w="1024" w:type="dxa"/>
          </w:tcPr>
          <w:p w14:paraId="00C8C1DC" w14:textId="77777777" w:rsidR="009745E8" w:rsidRPr="00A60406" w:rsidRDefault="009745E8" w:rsidP="00A1325C">
            <w:pPr>
              <w:rPr>
                <w:rFonts w:ascii="Arial" w:hAnsi="Arial" w:cs="Arial"/>
                <w:b/>
                <w:color w:val="FF0000"/>
              </w:rPr>
            </w:pPr>
            <w:r>
              <w:rPr>
                <w:rFonts w:ascii="Arial" w:hAnsi="Arial" w:cs="Arial"/>
                <w:b/>
                <w:color w:val="FF0000"/>
              </w:rPr>
              <w:t>93</w:t>
            </w:r>
          </w:p>
        </w:tc>
      </w:tr>
      <w:tr w:rsidR="009745E8" w:rsidRPr="00D35D4D" w14:paraId="4421ABA1" w14:textId="77777777" w:rsidTr="00A1325C">
        <w:tc>
          <w:tcPr>
            <w:tcW w:w="5699" w:type="dxa"/>
            <w:shd w:val="clear" w:color="auto" w:fill="FF9999"/>
          </w:tcPr>
          <w:p w14:paraId="13BC138B" w14:textId="77777777" w:rsidR="009745E8" w:rsidRPr="00D35D4D" w:rsidRDefault="009745E8" w:rsidP="00A1325C">
            <w:pPr>
              <w:rPr>
                <w:rFonts w:ascii="Arial" w:hAnsi="Arial" w:cs="Arial"/>
              </w:rPr>
            </w:pPr>
            <w:r w:rsidRPr="00D35D4D">
              <w:rPr>
                <w:rFonts w:ascii="Arial" w:hAnsi="Arial" w:cs="Arial"/>
              </w:rPr>
              <w:t>Healthcare professional recognised or understood any mental health needs</w:t>
            </w:r>
          </w:p>
        </w:tc>
        <w:tc>
          <w:tcPr>
            <w:tcW w:w="567" w:type="dxa"/>
          </w:tcPr>
          <w:p w14:paraId="314678AD" w14:textId="77777777" w:rsidR="009745E8" w:rsidRPr="00D35D4D" w:rsidRDefault="009745E8" w:rsidP="00A1325C">
            <w:pPr>
              <w:rPr>
                <w:rFonts w:ascii="Arial" w:hAnsi="Arial" w:cs="Arial"/>
              </w:rPr>
            </w:pPr>
            <w:r>
              <w:rPr>
                <w:rFonts w:ascii="Arial" w:hAnsi="Arial" w:cs="Arial"/>
                <w:b/>
                <w:color w:val="FF0000"/>
              </w:rPr>
              <w:t>82</w:t>
            </w:r>
          </w:p>
        </w:tc>
        <w:tc>
          <w:tcPr>
            <w:tcW w:w="709" w:type="dxa"/>
          </w:tcPr>
          <w:p w14:paraId="77905761" w14:textId="77777777" w:rsidR="009745E8" w:rsidRDefault="009745E8" w:rsidP="00A1325C">
            <w:pPr>
              <w:rPr>
                <w:rFonts w:ascii="Arial" w:hAnsi="Arial" w:cs="Arial"/>
                <w:b/>
                <w:color w:val="FF0000"/>
              </w:rPr>
            </w:pPr>
            <w:r>
              <w:rPr>
                <w:rFonts w:ascii="Arial" w:hAnsi="Arial" w:cs="Arial"/>
                <w:b/>
                <w:color w:val="FF0000"/>
              </w:rPr>
              <w:t>81</w:t>
            </w:r>
          </w:p>
        </w:tc>
        <w:tc>
          <w:tcPr>
            <w:tcW w:w="709" w:type="dxa"/>
            <w:shd w:val="clear" w:color="auto" w:fill="FFFFFF" w:themeFill="background1"/>
          </w:tcPr>
          <w:p w14:paraId="77751437" w14:textId="77777777" w:rsidR="009745E8" w:rsidRPr="003C48E4" w:rsidRDefault="009745E8" w:rsidP="00A1325C">
            <w:pPr>
              <w:rPr>
                <w:rFonts w:ascii="Arial" w:hAnsi="Arial" w:cs="Arial"/>
                <w:b/>
                <w:bCs/>
                <w:color w:val="FF0000"/>
              </w:rPr>
            </w:pPr>
            <w:r w:rsidRPr="003C48E4">
              <w:rPr>
                <w:rFonts w:ascii="Arial" w:hAnsi="Arial" w:cs="Arial"/>
                <w:b/>
                <w:color w:val="FF0000"/>
              </w:rPr>
              <w:t xml:space="preserve">76 </w:t>
            </w:r>
          </w:p>
        </w:tc>
        <w:tc>
          <w:tcPr>
            <w:tcW w:w="708" w:type="dxa"/>
          </w:tcPr>
          <w:p w14:paraId="619580D5" w14:textId="77777777" w:rsidR="009745E8" w:rsidRPr="00D11831" w:rsidRDefault="009745E8" w:rsidP="00A1325C">
            <w:pPr>
              <w:rPr>
                <w:rFonts w:ascii="Arial" w:hAnsi="Arial" w:cs="Arial"/>
                <w:b/>
                <w:bCs/>
              </w:rPr>
            </w:pPr>
            <w:r w:rsidRPr="00D11831">
              <w:rPr>
                <w:rFonts w:ascii="Arial" w:hAnsi="Arial" w:cs="Arial"/>
                <w:b/>
                <w:color w:val="FF0000"/>
              </w:rPr>
              <w:t>78</w:t>
            </w:r>
          </w:p>
        </w:tc>
        <w:tc>
          <w:tcPr>
            <w:tcW w:w="722" w:type="dxa"/>
            <w:tcBorders>
              <w:right w:val="single" w:sz="12" w:space="0" w:color="000000"/>
            </w:tcBorders>
          </w:tcPr>
          <w:p w14:paraId="3F7C5926" w14:textId="77777777" w:rsidR="009745E8" w:rsidRPr="00AD48D6" w:rsidRDefault="009745E8" w:rsidP="00A1325C">
            <w:pPr>
              <w:rPr>
                <w:rFonts w:ascii="Arial" w:hAnsi="Arial" w:cs="Arial"/>
                <w:sz w:val="16"/>
                <w:szCs w:val="16"/>
              </w:rPr>
            </w:pPr>
            <w:r>
              <w:rPr>
                <w:rFonts w:ascii="Arial" w:hAnsi="Arial" w:cs="Arial"/>
                <w:b/>
                <w:color w:val="FF0000"/>
              </w:rPr>
              <w:t>86</w:t>
            </w:r>
          </w:p>
        </w:tc>
        <w:tc>
          <w:tcPr>
            <w:tcW w:w="664" w:type="dxa"/>
            <w:tcBorders>
              <w:left w:val="single" w:sz="12" w:space="0" w:color="000000"/>
            </w:tcBorders>
          </w:tcPr>
          <w:p w14:paraId="2074E49E" w14:textId="77777777" w:rsidR="009745E8" w:rsidRPr="009B7FAB" w:rsidRDefault="009745E8" w:rsidP="00A1325C">
            <w:pPr>
              <w:rPr>
                <w:rFonts w:ascii="Arial" w:hAnsi="Arial" w:cs="Arial"/>
                <w:b/>
                <w:bCs/>
                <w:color w:val="FF0000"/>
              </w:rPr>
            </w:pPr>
            <w:r>
              <w:rPr>
                <w:rFonts w:ascii="Arial" w:hAnsi="Arial" w:cs="Arial"/>
                <w:b/>
                <w:color w:val="FF0000"/>
              </w:rPr>
              <w:t>83</w:t>
            </w:r>
          </w:p>
        </w:tc>
        <w:tc>
          <w:tcPr>
            <w:tcW w:w="1024" w:type="dxa"/>
          </w:tcPr>
          <w:p w14:paraId="3F7344C2" w14:textId="77777777" w:rsidR="009745E8" w:rsidRPr="002665DD" w:rsidRDefault="009745E8" w:rsidP="00A1325C">
            <w:pPr>
              <w:rPr>
                <w:rFonts w:ascii="Arial" w:hAnsi="Arial" w:cs="Arial"/>
                <w:b/>
                <w:color w:val="FF0000"/>
              </w:rPr>
            </w:pPr>
            <w:r>
              <w:rPr>
                <w:rFonts w:ascii="Arial" w:hAnsi="Arial" w:cs="Arial"/>
                <w:b/>
                <w:color w:val="FF0000"/>
              </w:rPr>
              <w:t>81</w:t>
            </w:r>
          </w:p>
        </w:tc>
      </w:tr>
      <w:tr w:rsidR="009745E8" w:rsidRPr="00D35D4D" w14:paraId="3CE6A038" w14:textId="77777777" w:rsidTr="00A1325C">
        <w:tc>
          <w:tcPr>
            <w:tcW w:w="5699" w:type="dxa"/>
            <w:shd w:val="clear" w:color="auto" w:fill="FF9999"/>
          </w:tcPr>
          <w:p w14:paraId="5AC22191" w14:textId="77777777" w:rsidR="009745E8" w:rsidRPr="00D35D4D" w:rsidRDefault="009745E8" w:rsidP="00A1325C">
            <w:pPr>
              <w:rPr>
                <w:rFonts w:ascii="Arial" w:hAnsi="Arial" w:cs="Arial"/>
              </w:rPr>
            </w:pPr>
            <w:r w:rsidRPr="00D35D4D">
              <w:rPr>
                <w:rFonts w:ascii="Arial" w:hAnsi="Arial" w:cs="Arial"/>
              </w:rPr>
              <w:t>Felt their needs were met</w:t>
            </w:r>
            <w:r>
              <w:rPr>
                <w:rFonts w:ascii="Arial" w:hAnsi="Arial" w:cs="Arial"/>
              </w:rPr>
              <w:t xml:space="preserve"> </w:t>
            </w:r>
          </w:p>
        </w:tc>
        <w:tc>
          <w:tcPr>
            <w:tcW w:w="567" w:type="dxa"/>
          </w:tcPr>
          <w:p w14:paraId="648EAEF6" w14:textId="77777777" w:rsidR="009745E8" w:rsidRPr="00AB5555" w:rsidRDefault="009745E8" w:rsidP="00A1325C">
            <w:pPr>
              <w:rPr>
                <w:rFonts w:ascii="Arial" w:hAnsi="Arial" w:cs="Arial"/>
                <w:sz w:val="16"/>
                <w:szCs w:val="16"/>
              </w:rPr>
            </w:pPr>
            <w:r w:rsidRPr="001467CE">
              <w:rPr>
                <w:rFonts w:ascii="Arial" w:hAnsi="Arial" w:cs="Arial"/>
                <w:b/>
                <w:color w:val="FF0000"/>
              </w:rPr>
              <w:t>9</w:t>
            </w:r>
            <w:r>
              <w:rPr>
                <w:rFonts w:ascii="Arial" w:hAnsi="Arial" w:cs="Arial"/>
                <w:b/>
                <w:color w:val="FF0000"/>
              </w:rPr>
              <w:t>2</w:t>
            </w:r>
          </w:p>
        </w:tc>
        <w:tc>
          <w:tcPr>
            <w:tcW w:w="709" w:type="dxa"/>
          </w:tcPr>
          <w:p w14:paraId="50DAF3CD" w14:textId="77777777" w:rsidR="009745E8" w:rsidRPr="00CC3D0A" w:rsidRDefault="009745E8" w:rsidP="00A1325C">
            <w:pPr>
              <w:rPr>
                <w:rFonts w:ascii="Arial" w:hAnsi="Arial" w:cs="Arial"/>
                <w:b/>
                <w:color w:val="FF0000"/>
              </w:rPr>
            </w:pPr>
            <w:r>
              <w:rPr>
                <w:rFonts w:ascii="Arial" w:hAnsi="Arial" w:cs="Arial"/>
                <w:b/>
                <w:color w:val="FF0000"/>
              </w:rPr>
              <w:t>91</w:t>
            </w:r>
          </w:p>
        </w:tc>
        <w:tc>
          <w:tcPr>
            <w:tcW w:w="709" w:type="dxa"/>
            <w:shd w:val="clear" w:color="auto" w:fill="FFFFFF" w:themeFill="background1"/>
          </w:tcPr>
          <w:p w14:paraId="7AC7D08B" w14:textId="77777777" w:rsidR="009745E8" w:rsidRPr="002665DD" w:rsidRDefault="009745E8" w:rsidP="00A1325C">
            <w:pPr>
              <w:rPr>
                <w:rFonts w:ascii="Arial" w:hAnsi="Arial" w:cs="Arial"/>
                <w:b/>
                <w:color w:val="FF0000"/>
              </w:rPr>
            </w:pPr>
            <w:r w:rsidRPr="00CC3D0A">
              <w:rPr>
                <w:rFonts w:ascii="Arial" w:hAnsi="Arial" w:cs="Arial"/>
                <w:b/>
                <w:color w:val="FF0000"/>
              </w:rPr>
              <w:t>9</w:t>
            </w:r>
            <w:r>
              <w:rPr>
                <w:rFonts w:ascii="Arial" w:hAnsi="Arial" w:cs="Arial"/>
                <w:b/>
                <w:color w:val="FF0000"/>
              </w:rPr>
              <w:t>2</w:t>
            </w:r>
            <w:r>
              <w:rPr>
                <w:rFonts w:ascii="Arial" w:hAnsi="Arial" w:cs="Arial"/>
              </w:rPr>
              <w:t xml:space="preserve"> </w:t>
            </w:r>
          </w:p>
        </w:tc>
        <w:tc>
          <w:tcPr>
            <w:tcW w:w="708" w:type="dxa"/>
          </w:tcPr>
          <w:p w14:paraId="5E9852DD" w14:textId="77777777" w:rsidR="009745E8" w:rsidRPr="001A1991" w:rsidRDefault="009745E8" w:rsidP="00A1325C">
            <w:pPr>
              <w:rPr>
                <w:rFonts w:ascii="Arial" w:hAnsi="Arial" w:cs="Arial"/>
                <w:sz w:val="16"/>
                <w:szCs w:val="16"/>
              </w:rPr>
            </w:pPr>
            <w:r>
              <w:rPr>
                <w:rFonts w:ascii="Arial" w:hAnsi="Arial" w:cs="Arial"/>
                <w:b/>
                <w:color w:val="FF0000"/>
              </w:rPr>
              <w:t>89</w:t>
            </w:r>
          </w:p>
        </w:tc>
        <w:tc>
          <w:tcPr>
            <w:tcW w:w="722" w:type="dxa"/>
            <w:tcBorders>
              <w:right w:val="single" w:sz="12" w:space="0" w:color="000000"/>
            </w:tcBorders>
          </w:tcPr>
          <w:p w14:paraId="14AFD78E" w14:textId="77777777" w:rsidR="009745E8" w:rsidRPr="00AD48D6" w:rsidRDefault="009745E8" w:rsidP="00A1325C">
            <w:pPr>
              <w:rPr>
                <w:rFonts w:ascii="Arial" w:hAnsi="Arial" w:cs="Arial"/>
                <w:sz w:val="16"/>
                <w:szCs w:val="16"/>
              </w:rPr>
            </w:pPr>
            <w:r>
              <w:rPr>
                <w:rFonts w:ascii="Arial" w:hAnsi="Arial" w:cs="Arial"/>
                <w:b/>
                <w:color w:val="FF0000"/>
              </w:rPr>
              <w:t>98</w:t>
            </w:r>
          </w:p>
        </w:tc>
        <w:tc>
          <w:tcPr>
            <w:tcW w:w="664" w:type="dxa"/>
            <w:tcBorders>
              <w:left w:val="single" w:sz="12" w:space="0" w:color="000000"/>
            </w:tcBorders>
          </w:tcPr>
          <w:p w14:paraId="38ED324F" w14:textId="77777777" w:rsidR="009745E8" w:rsidRPr="009B7FAB" w:rsidRDefault="009745E8" w:rsidP="00A1325C">
            <w:pPr>
              <w:rPr>
                <w:rFonts w:ascii="Arial" w:hAnsi="Arial" w:cs="Arial"/>
                <w:b/>
                <w:bCs/>
                <w:color w:val="FF0000"/>
              </w:rPr>
            </w:pPr>
            <w:r>
              <w:rPr>
                <w:rFonts w:ascii="Arial" w:hAnsi="Arial" w:cs="Arial"/>
                <w:b/>
                <w:color w:val="FF0000"/>
              </w:rPr>
              <w:t>68</w:t>
            </w:r>
          </w:p>
        </w:tc>
        <w:tc>
          <w:tcPr>
            <w:tcW w:w="1024" w:type="dxa"/>
          </w:tcPr>
          <w:p w14:paraId="7EAFE4BA" w14:textId="77777777" w:rsidR="009745E8" w:rsidRPr="002665DD" w:rsidRDefault="009745E8" w:rsidP="00A1325C">
            <w:pPr>
              <w:rPr>
                <w:rFonts w:ascii="Arial" w:hAnsi="Arial" w:cs="Arial"/>
                <w:b/>
                <w:color w:val="FF0000"/>
              </w:rPr>
            </w:pPr>
            <w:r>
              <w:rPr>
                <w:rFonts w:ascii="Arial" w:hAnsi="Arial" w:cs="Arial"/>
                <w:b/>
                <w:color w:val="FF0000"/>
              </w:rPr>
              <w:t>65</w:t>
            </w:r>
          </w:p>
        </w:tc>
      </w:tr>
      <w:tr w:rsidR="009745E8" w:rsidRPr="00D35D4D" w14:paraId="214F802E" w14:textId="77777777" w:rsidTr="00A1325C">
        <w:tc>
          <w:tcPr>
            <w:tcW w:w="5699" w:type="dxa"/>
            <w:shd w:val="clear" w:color="auto" w:fill="FFFF66"/>
          </w:tcPr>
          <w:p w14:paraId="769D4681" w14:textId="77777777" w:rsidR="009745E8" w:rsidRPr="00D35D4D" w:rsidRDefault="009745E8" w:rsidP="00A1325C">
            <w:pPr>
              <w:rPr>
                <w:rFonts w:ascii="Arial" w:hAnsi="Arial" w:cs="Arial"/>
              </w:rPr>
            </w:pPr>
            <w:r w:rsidRPr="00D35D4D">
              <w:rPr>
                <w:rFonts w:ascii="Arial" w:hAnsi="Arial" w:cs="Arial"/>
              </w:rPr>
              <w:t>Have had enough support from local services or organisations in the last 12 months</w:t>
            </w:r>
          </w:p>
        </w:tc>
        <w:tc>
          <w:tcPr>
            <w:tcW w:w="567" w:type="dxa"/>
          </w:tcPr>
          <w:p w14:paraId="0AA6AB9E" w14:textId="77777777" w:rsidR="009745E8" w:rsidRPr="00AB5555" w:rsidRDefault="009745E8" w:rsidP="00A1325C">
            <w:pPr>
              <w:rPr>
                <w:rFonts w:ascii="Arial" w:hAnsi="Arial" w:cs="Arial"/>
                <w:sz w:val="16"/>
                <w:szCs w:val="16"/>
              </w:rPr>
            </w:pPr>
            <w:r>
              <w:rPr>
                <w:rFonts w:ascii="Arial" w:hAnsi="Arial" w:cs="Arial"/>
                <w:b/>
                <w:color w:val="FF0000"/>
              </w:rPr>
              <w:t>60</w:t>
            </w:r>
          </w:p>
        </w:tc>
        <w:tc>
          <w:tcPr>
            <w:tcW w:w="709" w:type="dxa"/>
          </w:tcPr>
          <w:p w14:paraId="37127D7A" w14:textId="77777777" w:rsidR="009745E8" w:rsidRDefault="009745E8" w:rsidP="00A1325C">
            <w:pPr>
              <w:rPr>
                <w:rFonts w:ascii="Arial" w:hAnsi="Arial" w:cs="Arial"/>
                <w:b/>
                <w:color w:val="FF0000"/>
              </w:rPr>
            </w:pPr>
            <w:r>
              <w:rPr>
                <w:rFonts w:ascii="Arial" w:hAnsi="Arial" w:cs="Arial"/>
                <w:b/>
                <w:color w:val="FF0000"/>
              </w:rPr>
              <w:t>66</w:t>
            </w:r>
          </w:p>
        </w:tc>
        <w:tc>
          <w:tcPr>
            <w:tcW w:w="709" w:type="dxa"/>
            <w:shd w:val="clear" w:color="auto" w:fill="FFFFFF" w:themeFill="background1"/>
          </w:tcPr>
          <w:p w14:paraId="5B648A2F" w14:textId="77777777" w:rsidR="009745E8" w:rsidRPr="003C48E4" w:rsidRDefault="009745E8" w:rsidP="00A1325C">
            <w:pPr>
              <w:rPr>
                <w:rFonts w:ascii="Arial" w:hAnsi="Arial" w:cs="Arial"/>
                <w:b/>
                <w:bCs/>
                <w:color w:val="FF0000"/>
              </w:rPr>
            </w:pPr>
            <w:r w:rsidRPr="003C48E4">
              <w:rPr>
                <w:rFonts w:ascii="Arial" w:hAnsi="Arial" w:cs="Arial"/>
                <w:b/>
                <w:color w:val="FF0000"/>
              </w:rPr>
              <w:t>82</w:t>
            </w:r>
            <w:r w:rsidRPr="003C48E4">
              <w:rPr>
                <w:rFonts w:ascii="Arial" w:hAnsi="Arial" w:cs="Arial"/>
                <w:b/>
              </w:rPr>
              <w:t xml:space="preserve">  </w:t>
            </w:r>
          </w:p>
        </w:tc>
        <w:tc>
          <w:tcPr>
            <w:tcW w:w="708" w:type="dxa"/>
          </w:tcPr>
          <w:p w14:paraId="3B161740" w14:textId="77777777" w:rsidR="009745E8" w:rsidRPr="00FB03C0" w:rsidRDefault="009745E8" w:rsidP="00A1325C">
            <w:pPr>
              <w:rPr>
                <w:rFonts w:ascii="Arial" w:hAnsi="Arial" w:cs="Arial"/>
                <w:b/>
                <w:bCs/>
              </w:rPr>
            </w:pPr>
            <w:r w:rsidRPr="00FB03C0">
              <w:rPr>
                <w:rFonts w:ascii="Arial" w:hAnsi="Arial" w:cs="Arial"/>
                <w:b/>
                <w:color w:val="FF0000"/>
              </w:rPr>
              <w:t>68</w:t>
            </w:r>
          </w:p>
        </w:tc>
        <w:tc>
          <w:tcPr>
            <w:tcW w:w="722" w:type="dxa"/>
            <w:tcBorders>
              <w:right w:val="single" w:sz="12" w:space="0" w:color="000000"/>
            </w:tcBorders>
          </w:tcPr>
          <w:p w14:paraId="5986B47C" w14:textId="77777777" w:rsidR="009745E8" w:rsidRPr="00AD48D6" w:rsidRDefault="009745E8" w:rsidP="00A1325C">
            <w:pPr>
              <w:rPr>
                <w:rFonts w:ascii="Arial" w:hAnsi="Arial" w:cs="Arial"/>
                <w:sz w:val="16"/>
                <w:szCs w:val="16"/>
              </w:rPr>
            </w:pPr>
            <w:r>
              <w:rPr>
                <w:rFonts w:ascii="Arial" w:hAnsi="Arial" w:cs="Arial"/>
                <w:b/>
                <w:color w:val="FF0000"/>
              </w:rPr>
              <w:t>71</w:t>
            </w:r>
          </w:p>
        </w:tc>
        <w:tc>
          <w:tcPr>
            <w:tcW w:w="664" w:type="dxa"/>
            <w:tcBorders>
              <w:left w:val="single" w:sz="12" w:space="0" w:color="000000"/>
            </w:tcBorders>
          </w:tcPr>
          <w:p w14:paraId="1FC6E8C4" w14:textId="77777777" w:rsidR="009745E8" w:rsidRPr="009B7FAB" w:rsidRDefault="009745E8" w:rsidP="00A1325C">
            <w:pPr>
              <w:rPr>
                <w:rFonts w:ascii="Arial" w:hAnsi="Arial" w:cs="Arial"/>
                <w:b/>
                <w:bCs/>
                <w:color w:val="FF0000"/>
              </w:rPr>
            </w:pPr>
          </w:p>
        </w:tc>
        <w:tc>
          <w:tcPr>
            <w:tcW w:w="1024" w:type="dxa"/>
          </w:tcPr>
          <w:p w14:paraId="2CDC7A60" w14:textId="77777777" w:rsidR="009745E8" w:rsidRDefault="009745E8" w:rsidP="00A1325C">
            <w:pPr>
              <w:rPr>
                <w:rFonts w:ascii="Arial" w:hAnsi="Arial" w:cs="Arial"/>
                <w:b/>
                <w:color w:val="FF0000"/>
              </w:rPr>
            </w:pPr>
          </w:p>
        </w:tc>
      </w:tr>
      <w:tr w:rsidR="009745E8" w:rsidRPr="00D35D4D" w14:paraId="3EE20B15" w14:textId="77777777" w:rsidTr="00A1325C">
        <w:tc>
          <w:tcPr>
            <w:tcW w:w="5699" w:type="dxa"/>
            <w:shd w:val="clear" w:color="auto" w:fill="66FF33"/>
          </w:tcPr>
          <w:p w14:paraId="01F52D3F" w14:textId="77777777" w:rsidR="009745E8" w:rsidRPr="00D35D4D" w:rsidRDefault="009745E8" w:rsidP="00A1325C">
            <w:pPr>
              <w:rPr>
                <w:rFonts w:ascii="Arial" w:hAnsi="Arial" w:cs="Arial"/>
              </w:rPr>
            </w:pPr>
            <w:r w:rsidRPr="00D35D4D">
              <w:rPr>
                <w:rFonts w:ascii="Arial" w:hAnsi="Arial" w:cs="Arial"/>
              </w:rPr>
              <w:t>Describe overall experience of the practice as good</w:t>
            </w:r>
          </w:p>
        </w:tc>
        <w:tc>
          <w:tcPr>
            <w:tcW w:w="567" w:type="dxa"/>
          </w:tcPr>
          <w:p w14:paraId="35D576C5" w14:textId="77777777" w:rsidR="009745E8" w:rsidRPr="001E0406" w:rsidRDefault="009745E8" w:rsidP="00A1325C">
            <w:pPr>
              <w:rPr>
                <w:rFonts w:ascii="Arial" w:hAnsi="Arial" w:cs="Arial"/>
                <w:b/>
                <w:bCs/>
                <w:sz w:val="16"/>
                <w:szCs w:val="16"/>
              </w:rPr>
            </w:pPr>
            <w:r w:rsidRPr="001E0406">
              <w:rPr>
                <w:rFonts w:ascii="Arial" w:hAnsi="Arial" w:cs="Arial"/>
                <w:b/>
                <w:color w:val="FF0000"/>
                <w:szCs w:val="16"/>
              </w:rPr>
              <w:t>70</w:t>
            </w:r>
          </w:p>
        </w:tc>
        <w:tc>
          <w:tcPr>
            <w:tcW w:w="709" w:type="dxa"/>
          </w:tcPr>
          <w:p w14:paraId="593A35D7" w14:textId="77777777" w:rsidR="009745E8" w:rsidRDefault="009745E8" w:rsidP="00A1325C">
            <w:pPr>
              <w:rPr>
                <w:rFonts w:ascii="Arial" w:hAnsi="Arial" w:cs="Arial"/>
                <w:b/>
                <w:color w:val="FF0000"/>
              </w:rPr>
            </w:pPr>
            <w:r>
              <w:rPr>
                <w:rFonts w:ascii="Arial" w:hAnsi="Arial" w:cs="Arial"/>
                <w:b/>
                <w:color w:val="FF0000"/>
              </w:rPr>
              <w:t>61</w:t>
            </w:r>
          </w:p>
        </w:tc>
        <w:tc>
          <w:tcPr>
            <w:tcW w:w="709" w:type="dxa"/>
            <w:shd w:val="clear" w:color="auto" w:fill="FFFFFF" w:themeFill="background1"/>
          </w:tcPr>
          <w:p w14:paraId="29305485" w14:textId="77777777" w:rsidR="009745E8" w:rsidRPr="002665DD" w:rsidRDefault="009745E8" w:rsidP="00A1325C">
            <w:pPr>
              <w:rPr>
                <w:rFonts w:ascii="Arial" w:hAnsi="Arial" w:cs="Arial"/>
                <w:b/>
                <w:color w:val="FF0000"/>
              </w:rPr>
            </w:pPr>
            <w:r>
              <w:rPr>
                <w:rFonts w:ascii="Arial" w:hAnsi="Arial" w:cs="Arial"/>
                <w:b/>
                <w:color w:val="FF0000"/>
              </w:rPr>
              <w:t>78</w:t>
            </w:r>
            <w:r>
              <w:rPr>
                <w:rFonts w:ascii="Arial" w:hAnsi="Arial" w:cs="Arial"/>
              </w:rPr>
              <w:t xml:space="preserve">  </w:t>
            </w:r>
          </w:p>
        </w:tc>
        <w:tc>
          <w:tcPr>
            <w:tcW w:w="708" w:type="dxa"/>
          </w:tcPr>
          <w:p w14:paraId="3E273CDF" w14:textId="77777777" w:rsidR="009745E8" w:rsidRPr="00CC3D0A" w:rsidRDefault="009745E8" w:rsidP="00A1325C">
            <w:pPr>
              <w:rPr>
                <w:rFonts w:ascii="Arial" w:hAnsi="Arial" w:cs="Arial"/>
                <w:sz w:val="16"/>
                <w:szCs w:val="16"/>
              </w:rPr>
            </w:pPr>
            <w:r>
              <w:rPr>
                <w:rFonts w:ascii="Arial" w:hAnsi="Arial" w:cs="Arial"/>
                <w:b/>
                <w:color w:val="FF0000"/>
              </w:rPr>
              <w:t>72</w:t>
            </w:r>
          </w:p>
        </w:tc>
        <w:tc>
          <w:tcPr>
            <w:tcW w:w="722" w:type="dxa"/>
            <w:tcBorders>
              <w:right w:val="single" w:sz="12" w:space="0" w:color="000000"/>
            </w:tcBorders>
          </w:tcPr>
          <w:p w14:paraId="02570697" w14:textId="77777777" w:rsidR="009745E8" w:rsidRPr="00AD48D6" w:rsidRDefault="009745E8" w:rsidP="00A1325C">
            <w:pPr>
              <w:rPr>
                <w:rFonts w:ascii="Arial" w:hAnsi="Arial" w:cs="Arial"/>
                <w:sz w:val="16"/>
                <w:szCs w:val="16"/>
              </w:rPr>
            </w:pPr>
            <w:r w:rsidRPr="00CC3D0A">
              <w:rPr>
                <w:rFonts w:ascii="Arial" w:hAnsi="Arial" w:cs="Arial"/>
                <w:b/>
                <w:color w:val="FF0000"/>
              </w:rPr>
              <w:t>9</w:t>
            </w:r>
            <w:r>
              <w:rPr>
                <w:rFonts w:ascii="Arial" w:hAnsi="Arial" w:cs="Arial"/>
                <w:b/>
                <w:color w:val="FF0000"/>
              </w:rPr>
              <w:t>3</w:t>
            </w:r>
          </w:p>
        </w:tc>
        <w:tc>
          <w:tcPr>
            <w:tcW w:w="664" w:type="dxa"/>
            <w:tcBorders>
              <w:left w:val="single" w:sz="12" w:space="0" w:color="000000"/>
            </w:tcBorders>
          </w:tcPr>
          <w:p w14:paraId="5FA47E95" w14:textId="77777777" w:rsidR="009745E8" w:rsidRPr="009B7FAB" w:rsidRDefault="009745E8" w:rsidP="00A1325C">
            <w:pPr>
              <w:rPr>
                <w:rFonts w:ascii="Arial" w:hAnsi="Arial" w:cs="Arial"/>
                <w:b/>
                <w:bCs/>
                <w:color w:val="FF0000"/>
              </w:rPr>
            </w:pPr>
            <w:r>
              <w:rPr>
                <w:rFonts w:ascii="Arial" w:hAnsi="Arial" w:cs="Arial"/>
                <w:b/>
                <w:color w:val="FF0000"/>
              </w:rPr>
              <w:t>7</w:t>
            </w:r>
            <w:r w:rsidRPr="009B7FAB">
              <w:rPr>
                <w:rFonts w:ascii="Arial" w:hAnsi="Arial" w:cs="Arial"/>
                <w:b/>
                <w:color w:val="FF0000"/>
              </w:rPr>
              <w:t>3</w:t>
            </w:r>
          </w:p>
        </w:tc>
        <w:tc>
          <w:tcPr>
            <w:tcW w:w="1024" w:type="dxa"/>
          </w:tcPr>
          <w:p w14:paraId="44990F05" w14:textId="77777777" w:rsidR="009745E8" w:rsidRPr="002665DD" w:rsidRDefault="009745E8" w:rsidP="00A1325C">
            <w:pPr>
              <w:rPr>
                <w:rFonts w:ascii="Arial" w:hAnsi="Arial" w:cs="Arial"/>
                <w:b/>
                <w:color w:val="FF0000"/>
              </w:rPr>
            </w:pPr>
            <w:r>
              <w:rPr>
                <w:rFonts w:ascii="Arial" w:hAnsi="Arial" w:cs="Arial"/>
                <w:b/>
                <w:color w:val="FF0000"/>
              </w:rPr>
              <w:t>71</w:t>
            </w:r>
          </w:p>
        </w:tc>
      </w:tr>
    </w:tbl>
    <w:p w14:paraId="00CFFD6C" w14:textId="77777777" w:rsidR="009745E8" w:rsidRDefault="009745E8" w:rsidP="009745E8"/>
    <w:tbl>
      <w:tblPr>
        <w:tblStyle w:val="TableGrid"/>
        <w:tblW w:w="0" w:type="auto"/>
        <w:tblLook w:val="04A0" w:firstRow="1" w:lastRow="0" w:firstColumn="1" w:lastColumn="0" w:noHBand="0" w:noVBand="1"/>
      </w:tblPr>
      <w:tblGrid>
        <w:gridCol w:w="360"/>
        <w:gridCol w:w="1206"/>
        <w:gridCol w:w="374"/>
        <w:gridCol w:w="1836"/>
        <w:gridCol w:w="374"/>
        <w:gridCol w:w="1835"/>
        <w:gridCol w:w="374"/>
        <w:gridCol w:w="1065"/>
        <w:gridCol w:w="437"/>
        <w:gridCol w:w="1546"/>
      </w:tblGrid>
      <w:tr w:rsidR="009745E8" w14:paraId="485D6752" w14:textId="77777777" w:rsidTr="00A1325C">
        <w:tc>
          <w:tcPr>
            <w:tcW w:w="534" w:type="dxa"/>
            <w:shd w:val="clear" w:color="auto" w:fill="66FFFF"/>
          </w:tcPr>
          <w:p w14:paraId="4639D513" w14:textId="77777777" w:rsidR="009745E8" w:rsidRDefault="009745E8" w:rsidP="00A1325C"/>
        </w:tc>
        <w:tc>
          <w:tcPr>
            <w:tcW w:w="1559" w:type="dxa"/>
            <w:tcBorders>
              <w:top w:val="nil"/>
              <w:bottom w:val="nil"/>
            </w:tcBorders>
          </w:tcPr>
          <w:p w14:paraId="33B026A0" w14:textId="77777777" w:rsidR="009745E8" w:rsidRDefault="009745E8" w:rsidP="00A1325C">
            <w:r>
              <w:t>GP services</w:t>
            </w:r>
          </w:p>
        </w:tc>
        <w:tc>
          <w:tcPr>
            <w:tcW w:w="567" w:type="dxa"/>
            <w:shd w:val="clear" w:color="auto" w:fill="FF9933"/>
          </w:tcPr>
          <w:p w14:paraId="07C69C93" w14:textId="77777777" w:rsidR="009745E8" w:rsidRDefault="009745E8" w:rsidP="00A1325C"/>
        </w:tc>
        <w:tc>
          <w:tcPr>
            <w:tcW w:w="2410" w:type="dxa"/>
            <w:tcBorders>
              <w:top w:val="nil"/>
              <w:bottom w:val="nil"/>
            </w:tcBorders>
          </w:tcPr>
          <w:p w14:paraId="69715BB6" w14:textId="77777777" w:rsidR="009745E8" w:rsidRDefault="009745E8" w:rsidP="00A1325C">
            <w:r>
              <w:t>Making an appointment</w:t>
            </w:r>
          </w:p>
        </w:tc>
        <w:tc>
          <w:tcPr>
            <w:tcW w:w="567" w:type="dxa"/>
            <w:shd w:val="clear" w:color="auto" w:fill="FF9999"/>
          </w:tcPr>
          <w:p w14:paraId="3CD84AAE" w14:textId="77777777" w:rsidR="009745E8" w:rsidRDefault="009745E8" w:rsidP="00A1325C"/>
        </w:tc>
        <w:tc>
          <w:tcPr>
            <w:tcW w:w="2409" w:type="dxa"/>
            <w:tcBorders>
              <w:top w:val="nil"/>
              <w:bottom w:val="nil"/>
            </w:tcBorders>
          </w:tcPr>
          <w:p w14:paraId="50B5CED3" w14:textId="77777777" w:rsidR="009745E8" w:rsidRDefault="009745E8" w:rsidP="00A1325C">
            <w:r>
              <w:t>Your last appointment</w:t>
            </w:r>
          </w:p>
        </w:tc>
        <w:tc>
          <w:tcPr>
            <w:tcW w:w="567" w:type="dxa"/>
            <w:shd w:val="clear" w:color="auto" w:fill="FFFF66"/>
          </w:tcPr>
          <w:p w14:paraId="69CC57C8" w14:textId="77777777" w:rsidR="009745E8" w:rsidRDefault="009745E8" w:rsidP="00A1325C"/>
        </w:tc>
        <w:tc>
          <w:tcPr>
            <w:tcW w:w="1418" w:type="dxa"/>
            <w:tcBorders>
              <w:top w:val="nil"/>
              <w:bottom w:val="nil"/>
            </w:tcBorders>
          </w:tcPr>
          <w:p w14:paraId="5F507968" w14:textId="77777777" w:rsidR="009745E8" w:rsidRDefault="009745E8" w:rsidP="00A1325C">
            <w:r>
              <w:t>Your health</w:t>
            </w:r>
          </w:p>
        </w:tc>
        <w:tc>
          <w:tcPr>
            <w:tcW w:w="709" w:type="dxa"/>
            <w:shd w:val="clear" w:color="auto" w:fill="99FF33"/>
          </w:tcPr>
          <w:p w14:paraId="2D4E7E3F" w14:textId="77777777" w:rsidR="009745E8" w:rsidRDefault="009745E8" w:rsidP="00A1325C"/>
        </w:tc>
        <w:tc>
          <w:tcPr>
            <w:tcW w:w="1984" w:type="dxa"/>
            <w:tcBorders>
              <w:top w:val="nil"/>
              <w:bottom w:val="nil"/>
              <w:right w:val="nil"/>
            </w:tcBorders>
          </w:tcPr>
          <w:p w14:paraId="374E0D34" w14:textId="77777777" w:rsidR="009745E8" w:rsidRDefault="009745E8" w:rsidP="00A1325C">
            <w:r>
              <w:t>Overall experience</w:t>
            </w:r>
          </w:p>
        </w:tc>
      </w:tr>
    </w:tbl>
    <w:p w14:paraId="4251900D" w14:textId="77777777" w:rsidR="009745E8" w:rsidRPr="00565ADC" w:rsidRDefault="009745E8" w:rsidP="009745E8"/>
    <w:p w14:paraId="4E1025B4" w14:textId="77777777" w:rsidR="009745E8" w:rsidRDefault="009745E8" w:rsidP="009745E8"/>
    <w:p w14:paraId="5C834235" w14:textId="77777777" w:rsidR="009745E8" w:rsidRDefault="009745E8" w:rsidP="009745E8"/>
    <w:p w14:paraId="2E139CFA" w14:textId="214E6527" w:rsidR="009745E8" w:rsidRPr="009745E8" w:rsidRDefault="009745E8" w:rsidP="00F11C73"/>
    <w:sectPr w:rsidR="009745E8" w:rsidRPr="009745E8" w:rsidSect="009B0824">
      <w:pgSz w:w="11906" w:h="16838"/>
      <w:pgMar w:top="1361" w:right="1247"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9FD"/>
    <w:multiLevelType w:val="hybridMultilevel"/>
    <w:tmpl w:val="B1E6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31E0C"/>
    <w:multiLevelType w:val="hybridMultilevel"/>
    <w:tmpl w:val="B6B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3023F"/>
    <w:multiLevelType w:val="hybridMultilevel"/>
    <w:tmpl w:val="B662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66AA8"/>
    <w:multiLevelType w:val="hybridMultilevel"/>
    <w:tmpl w:val="2A568AC6"/>
    <w:lvl w:ilvl="0" w:tplc="32C88274">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7D7436"/>
    <w:multiLevelType w:val="hybridMultilevel"/>
    <w:tmpl w:val="2D9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F4F6A"/>
    <w:multiLevelType w:val="hybridMultilevel"/>
    <w:tmpl w:val="D1B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272EF"/>
    <w:multiLevelType w:val="hybridMultilevel"/>
    <w:tmpl w:val="F26A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8788E"/>
    <w:multiLevelType w:val="hybridMultilevel"/>
    <w:tmpl w:val="4EF4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96F27"/>
    <w:multiLevelType w:val="hybridMultilevel"/>
    <w:tmpl w:val="C584E686"/>
    <w:lvl w:ilvl="0" w:tplc="5F2E05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C5A31"/>
    <w:multiLevelType w:val="hybridMultilevel"/>
    <w:tmpl w:val="C18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E3D30"/>
    <w:multiLevelType w:val="hybridMultilevel"/>
    <w:tmpl w:val="1D24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D5E4F"/>
    <w:multiLevelType w:val="hybridMultilevel"/>
    <w:tmpl w:val="68F03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73C68"/>
    <w:multiLevelType w:val="hybridMultilevel"/>
    <w:tmpl w:val="7E88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924FA"/>
    <w:multiLevelType w:val="hybridMultilevel"/>
    <w:tmpl w:val="A4525612"/>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F002E0"/>
    <w:multiLevelType w:val="hybridMultilevel"/>
    <w:tmpl w:val="0674CA40"/>
    <w:lvl w:ilvl="0" w:tplc="621E82C4">
      <w:start w:val="5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4B06F4"/>
    <w:multiLevelType w:val="hybridMultilevel"/>
    <w:tmpl w:val="561A8C26"/>
    <w:lvl w:ilvl="0" w:tplc="F2F2E334">
      <w:start w:val="1"/>
      <w:numFmt w:val="decimal"/>
      <w:lvlText w:val="%1."/>
      <w:lvlJc w:val="left"/>
      <w:pPr>
        <w:ind w:left="502"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2754D1"/>
    <w:multiLevelType w:val="hybridMultilevel"/>
    <w:tmpl w:val="2DAE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318E8"/>
    <w:multiLevelType w:val="hybridMultilevel"/>
    <w:tmpl w:val="8606F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07458"/>
    <w:multiLevelType w:val="hybridMultilevel"/>
    <w:tmpl w:val="6148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E2B69"/>
    <w:multiLevelType w:val="hybridMultilevel"/>
    <w:tmpl w:val="11DC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1315A"/>
    <w:multiLevelType w:val="hybridMultilevel"/>
    <w:tmpl w:val="981AB4F0"/>
    <w:lvl w:ilvl="0" w:tplc="A48067C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0F01A5"/>
    <w:multiLevelType w:val="hybridMultilevel"/>
    <w:tmpl w:val="B2563C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C4F18FC"/>
    <w:multiLevelType w:val="hybridMultilevel"/>
    <w:tmpl w:val="A2CC19F6"/>
    <w:lvl w:ilvl="0" w:tplc="578615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B4647"/>
    <w:multiLevelType w:val="hybridMultilevel"/>
    <w:tmpl w:val="BBA2BA54"/>
    <w:lvl w:ilvl="0" w:tplc="3D28AC7C">
      <w:start w:val="1"/>
      <w:numFmt w:val="bullet"/>
      <w:lvlText w:val=""/>
      <w:lvlJc w:val="left"/>
      <w:pPr>
        <w:ind w:left="2160" w:hanging="360"/>
      </w:pPr>
      <w:rPr>
        <w:rFonts w:ascii="Webdings" w:hAnsi="Web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E332449"/>
    <w:multiLevelType w:val="hybridMultilevel"/>
    <w:tmpl w:val="841A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91E2C"/>
    <w:multiLevelType w:val="hybridMultilevel"/>
    <w:tmpl w:val="8AAC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9E50F8"/>
    <w:multiLevelType w:val="hybridMultilevel"/>
    <w:tmpl w:val="CA5A9BC0"/>
    <w:lvl w:ilvl="0" w:tplc="5B0C73F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719777E8"/>
    <w:multiLevelType w:val="hybridMultilevel"/>
    <w:tmpl w:val="ADB46F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7333C7"/>
    <w:multiLevelType w:val="hybridMultilevel"/>
    <w:tmpl w:val="A7D2B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782B06"/>
    <w:multiLevelType w:val="multilevel"/>
    <w:tmpl w:val="9D7C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3F1D98"/>
    <w:multiLevelType w:val="multilevel"/>
    <w:tmpl w:val="1B6A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9C69F5"/>
    <w:multiLevelType w:val="hybridMultilevel"/>
    <w:tmpl w:val="790A19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FE70E73"/>
    <w:multiLevelType w:val="hybridMultilevel"/>
    <w:tmpl w:val="0676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625030">
    <w:abstractNumId w:val="23"/>
  </w:num>
  <w:num w:numId="2" w16cid:durableId="1683969703">
    <w:abstractNumId w:val="32"/>
  </w:num>
  <w:num w:numId="3" w16cid:durableId="328363640">
    <w:abstractNumId w:val="7"/>
  </w:num>
  <w:num w:numId="4" w16cid:durableId="826557318">
    <w:abstractNumId w:val="12"/>
  </w:num>
  <w:num w:numId="5" w16cid:durableId="1619682676">
    <w:abstractNumId w:val="15"/>
  </w:num>
  <w:num w:numId="6" w16cid:durableId="24334956">
    <w:abstractNumId w:val="26"/>
  </w:num>
  <w:num w:numId="7" w16cid:durableId="237054487">
    <w:abstractNumId w:val="28"/>
  </w:num>
  <w:num w:numId="8" w16cid:durableId="1155679610">
    <w:abstractNumId w:val="21"/>
  </w:num>
  <w:num w:numId="9" w16cid:durableId="2136944061">
    <w:abstractNumId w:val="14"/>
  </w:num>
  <w:num w:numId="10" w16cid:durableId="360545966">
    <w:abstractNumId w:val="25"/>
  </w:num>
  <w:num w:numId="11" w16cid:durableId="407272591">
    <w:abstractNumId w:val="31"/>
  </w:num>
  <w:num w:numId="12" w16cid:durableId="123935137">
    <w:abstractNumId w:val="22"/>
  </w:num>
  <w:num w:numId="13" w16cid:durableId="184943807">
    <w:abstractNumId w:val="3"/>
  </w:num>
  <w:num w:numId="14" w16cid:durableId="2099212608">
    <w:abstractNumId w:val="20"/>
  </w:num>
  <w:num w:numId="15" w16cid:durableId="1777748248">
    <w:abstractNumId w:val="5"/>
  </w:num>
  <w:num w:numId="16" w16cid:durableId="1951935381">
    <w:abstractNumId w:val="17"/>
  </w:num>
  <w:num w:numId="17" w16cid:durableId="468596617">
    <w:abstractNumId w:val="10"/>
  </w:num>
  <w:num w:numId="18" w16cid:durableId="1004551289">
    <w:abstractNumId w:val="13"/>
  </w:num>
  <w:num w:numId="19" w16cid:durableId="1415056149">
    <w:abstractNumId w:val="9"/>
  </w:num>
  <w:num w:numId="20" w16cid:durableId="1393774133">
    <w:abstractNumId w:val="2"/>
  </w:num>
  <w:num w:numId="21" w16cid:durableId="58524650">
    <w:abstractNumId w:val="1"/>
  </w:num>
  <w:num w:numId="22" w16cid:durableId="1219902583">
    <w:abstractNumId w:val="4"/>
  </w:num>
  <w:num w:numId="23" w16cid:durableId="1921713587">
    <w:abstractNumId w:val="30"/>
  </w:num>
  <w:num w:numId="24" w16cid:durableId="1765147515">
    <w:abstractNumId w:val="8"/>
  </w:num>
  <w:num w:numId="25" w16cid:durableId="1051803490">
    <w:abstractNumId w:val="11"/>
  </w:num>
  <w:num w:numId="26" w16cid:durableId="1488937332">
    <w:abstractNumId w:val="0"/>
  </w:num>
  <w:num w:numId="27" w16cid:durableId="1823958395">
    <w:abstractNumId w:val="18"/>
  </w:num>
  <w:num w:numId="28" w16cid:durableId="1507937449">
    <w:abstractNumId w:val="19"/>
  </w:num>
  <w:num w:numId="29" w16cid:durableId="878785946">
    <w:abstractNumId w:val="29"/>
  </w:num>
  <w:num w:numId="30" w16cid:durableId="545218647">
    <w:abstractNumId w:val="6"/>
  </w:num>
  <w:num w:numId="31" w16cid:durableId="942611826">
    <w:abstractNumId w:val="27"/>
  </w:num>
  <w:num w:numId="32" w16cid:durableId="1188954534">
    <w:abstractNumId w:val="24"/>
  </w:num>
  <w:num w:numId="33" w16cid:durableId="257519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D3"/>
    <w:rsid w:val="000225B2"/>
    <w:rsid w:val="000238AB"/>
    <w:rsid w:val="00057465"/>
    <w:rsid w:val="00072DB8"/>
    <w:rsid w:val="000752EC"/>
    <w:rsid w:val="0009616D"/>
    <w:rsid w:val="000A2795"/>
    <w:rsid w:val="000B2ADC"/>
    <w:rsid w:val="000D3EFF"/>
    <w:rsid w:val="0010495A"/>
    <w:rsid w:val="00133FB5"/>
    <w:rsid w:val="00145D0C"/>
    <w:rsid w:val="00170825"/>
    <w:rsid w:val="00185DD4"/>
    <w:rsid w:val="001A6476"/>
    <w:rsid w:val="001D4635"/>
    <w:rsid w:val="001D71C4"/>
    <w:rsid w:val="001F3661"/>
    <w:rsid w:val="00215F7B"/>
    <w:rsid w:val="0022574D"/>
    <w:rsid w:val="002465B3"/>
    <w:rsid w:val="00265B32"/>
    <w:rsid w:val="00272DD6"/>
    <w:rsid w:val="002B55F9"/>
    <w:rsid w:val="002C73D4"/>
    <w:rsid w:val="0031274E"/>
    <w:rsid w:val="00330E10"/>
    <w:rsid w:val="003929CA"/>
    <w:rsid w:val="003B3ED5"/>
    <w:rsid w:val="003D67A9"/>
    <w:rsid w:val="003F69E6"/>
    <w:rsid w:val="003F798C"/>
    <w:rsid w:val="00402912"/>
    <w:rsid w:val="00406BF1"/>
    <w:rsid w:val="004261E6"/>
    <w:rsid w:val="00426524"/>
    <w:rsid w:val="00431DE0"/>
    <w:rsid w:val="004351FA"/>
    <w:rsid w:val="00437A31"/>
    <w:rsid w:val="004465D5"/>
    <w:rsid w:val="004472DE"/>
    <w:rsid w:val="004B3ED6"/>
    <w:rsid w:val="004E32F0"/>
    <w:rsid w:val="00504ED8"/>
    <w:rsid w:val="00535FD5"/>
    <w:rsid w:val="005C37C3"/>
    <w:rsid w:val="00630938"/>
    <w:rsid w:val="0066156D"/>
    <w:rsid w:val="00687120"/>
    <w:rsid w:val="006C18AE"/>
    <w:rsid w:val="006D429B"/>
    <w:rsid w:val="006D7B6F"/>
    <w:rsid w:val="006F0C22"/>
    <w:rsid w:val="00700F1C"/>
    <w:rsid w:val="00737789"/>
    <w:rsid w:val="00782B3B"/>
    <w:rsid w:val="007B2049"/>
    <w:rsid w:val="007D4BD3"/>
    <w:rsid w:val="007D6660"/>
    <w:rsid w:val="007F7D66"/>
    <w:rsid w:val="00861410"/>
    <w:rsid w:val="00863606"/>
    <w:rsid w:val="00895E85"/>
    <w:rsid w:val="008C5FEA"/>
    <w:rsid w:val="00913974"/>
    <w:rsid w:val="00917DE4"/>
    <w:rsid w:val="00956FBE"/>
    <w:rsid w:val="009745E8"/>
    <w:rsid w:val="009B0824"/>
    <w:rsid w:val="009E78D3"/>
    <w:rsid w:val="00A14007"/>
    <w:rsid w:val="00A523B2"/>
    <w:rsid w:val="00A66F32"/>
    <w:rsid w:val="00A85E66"/>
    <w:rsid w:val="00AD540F"/>
    <w:rsid w:val="00B35704"/>
    <w:rsid w:val="00B85CA8"/>
    <w:rsid w:val="00BB21F0"/>
    <w:rsid w:val="00BB425F"/>
    <w:rsid w:val="00C00DB9"/>
    <w:rsid w:val="00C36F66"/>
    <w:rsid w:val="00CA3452"/>
    <w:rsid w:val="00D7570B"/>
    <w:rsid w:val="00D815AF"/>
    <w:rsid w:val="00D86A3A"/>
    <w:rsid w:val="00D93CE1"/>
    <w:rsid w:val="00DA28AD"/>
    <w:rsid w:val="00DA37FD"/>
    <w:rsid w:val="00E271A6"/>
    <w:rsid w:val="00E45569"/>
    <w:rsid w:val="00E45649"/>
    <w:rsid w:val="00E7041F"/>
    <w:rsid w:val="00E76054"/>
    <w:rsid w:val="00EB2A26"/>
    <w:rsid w:val="00EC77A6"/>
    <w:rsid w:val="00ED3478"/>
    <w:rsid w:val="00ED6FE7"/>
    <w:rsid w:val="00EF52E0"/>
    <w:rsid w:val="00F11C73"/>
    <w:rsid w:val="00F43396"/>
    <w:rsid w:val="00F46C24"/>
    <w:rsid w:val="00F91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445B"/>
  <w15:docId w15:val="{E5582418-A86E-4075-8437-23A369AE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38"/>
    <w:pPr>
      <w:ind w:left="720"/>
      <w:contextualSpacing/>
    </w:pPr>
  </w:style>
  <w:style w:type="paragraph" w:styleId="NormalWeb">
    <w:name w:val="Normal (Web)"/>
    <w:basedOn w:val="Normal"/>
    <w:uiPriority w:val="99"/>
    <w:semiHidden/>
    <w:unhideWhenUsed/>
    <w:rsid w:val="00F11C73"/>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472DE"/>
    <w:rPr>
      <w:color w:val="0000FF" w:themeColor="hyperlink"/>
      <w:u w:val="single"/>
    </w:rPr>
  </w:style>
  <w:style w:type="table" w:styleId="TableGrid">
    <w:name w:val="Table Grid"/>
    <w:basedOn w:val="TableNormal"/>
    <w:uiPriority w:val="59"/>
    <w:rsid w:val="009745E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D3478"/>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73390">
      <w:bodyDiv w:val="1"/>
      <w:marLeft w:val="0"/>
      <w:marRight w:val="0"/>
      <w:marTop w:val="0"/>
      <w:marBottom w:val="0"/>
      <w:divBdr>
        <w:top w:val="none" w:sz="0" w:space="0" w:color="auto"/>
        <w:left w:val="none" w:sz="0" w:space="0" w:color="auto"/>
        <w:bottom w:val="none" w:sz="0" w:space="0" w:color="auto"/>
        <w:right w:val="none" w:sz="0" w:space="0" w:color="auto"/>
      </w:divBdr>
    </w:div>
    <w:div w:id="1657148680">
      <w:bodyDiv w:val="1"/>
      <w:marLeft w:val="0"/>
      <w:marRight w:val="0"/>
      <w:marTop w:val="0"/>
      <w:marBottom w:val="0"/>
      <w:divBdr>
        <w:top w:val="none" w:sz="0" w:space="0" w:color="auto"/>
        <w:left w:val="none" w:sz="0" w:space="0" w:color="auto"/>
        <w:bottom w:val="none" w:sz="0" w:space="0" w:color="auto"/>
        <w:right w:val="none" w:sz="0" w:space="0" w:color="auto"/>
      </w:divBdr>
      <w:divsChild>
        <w:div w:id="2032680340">
          <w:marLeft w:val="0"/>
          <w:marRight w:val="0"/>
          <w:marTop w:val="0"/>
          <w:marBottom w:val="0"/>
          <w:divBdr>
            <w:top w:val="none" w:sz="0" w:space="0" w:color="auto"/>
            <w:left w:val="none" w:sz="0" w:space="0" w:color="auto"/>
            <w:bottom w:val="none" w:sz="0" w:space="0" w:color="auto"/>
            <w:right w:val="none" w:sz="0" w:space="0" w:color="auto"/>
          </w:divBdr>
        </w:div>
        <w:div w:id="1576359623">
          <w:marLeft w:val="0"/>
          <w:marRight w:val="0"/>
          <w:marTop w:val="0"/>
          <w:marBottom w:val="0"/>
          <w:divBdr>
            <w:top w:val="none" w:sz="0" w:space="0" w:color="auto"/>
            <w:left w:val="none" w:sz="0" w:space="0" w:color="auto"/>
            <w:bottom w:val="none" w:sz="0" w:space="0" w:color="auto"/>
            <w:right w:val="none" w:sz="0" w:space="0" w:color="auto"/>
          </w:divBdr>
        </w:div>
        <w:div w:id="1300380635">
          <w:marLeft w:val="0"/>
          <w:marRight w:val="0"/>
          <w:marTop w:val="0"/>
          <w:marBottom w:val="0"/>
          <w:divBdr>
            <w:top w:val="none" w:sz="0" w:space="0" w:color="auto"/>
            <w:left w:val="none" w:sz="0" w:space="0" w:color="auto"/>
            <w:bottom w:val="none" w:sz="0" w:space="0" w:color="auto"/>
            <w:right w:val="none" w:sz="0" w:space="0" w:color="auto"/>
          </w:divBdr>
          <w:divsChild>
            <w:div w:id="65387419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creating-a-highly-usable-and-accessible-gp-website-for-patients/" TargetMode="External"/><Relationship Id="rId13" Type="http://schemas.openxmlformats.org/officeDocument/2006/relationships/hyperlink" Target="https://www.gp-patient.co.uk/" TargetMode="External"/><Relationship Id="rId3" Type="http://schemas.openxmlformats.org/officeDocument/2006/relationships/styles" Target="styles.xml"/><Relationship Id="rId7" Type="http://schemas.openxmlformats.org/officeDocument/2006/relationships/hyperlink" Target="https://www.johnhampdensurgery.co.uk/patient-participation-group" TargetMode="External"/><Relationship Id="rId12" Type="http://schemas.openxmlformats.org/officeDocument/2006/relationships/hyperlink" Target="http://www.gp-patien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igital.nhs.uk/data-and-information/publications/statistical/appointments-in-general-practice/october-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hnhampdensurgery.co.uk/suggestions--complaints" TargetMode="External"/><Relationship Id="rId4" Type="http://schemas.openxmlformats.org/officeDocument/2006/relationships/settings" Target="settings.xml"/><Relationship Id="rId9" Type="http://schemas.openxmlformats.org/officeDocument/2006/relationships/hyperlink" Target="https://www.healthwatchbucks.co.uk/2022/12/snapshot-survey-results-what-you-told-us-about-making-doctors-appointments-by-pho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448A-9DC8-4C24-B543-21A974F1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5416</Words>
  <Characters>30874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etkind</cp:lastModifiedBy>
  <cp:revision>2</cp:revision>
  <dcterms:created xsi:type="dcterms:W3CDTF">2023-10-16T20:21:00Z</dcterms:created>
  <dcterms:modified xsi:type="dcterms:W3CDTF">2023-10-16T20:21:00Z</dcterms:modified>
</cp:coreProperties>
</file>